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560B" w14:textId="03C1FD7F" w:rsidR="00423933" w:rsidRPr="003910A1" w:rsidRDefault="00BD11B5" w:rsidP="00BF7E2C">
      <w:pPr>
        <w:pStyle w:val="statymopavad"/>
        <w:spacing w:line="240" w:lineRule="auto"/>
        <w:ind w:firstLine="0"/>
        <w:rPr>
          <w:rFonts w:ascii="Times New Roman" w:hAnsi="Times New Roman"/>
          <w:b/>
        </w:rPr>
      </w:pPr>
      <w:r w:rsidRPr="003910A1">
        <w:rPr>
          <w:rFonts w:ascii="Times New Roman" w:hAnsi="Times New Roman"/>
          <w:b/>
        </w:rPr>
        <w:t>Lietuvos Respublikos PELNO mokesčio įstatymo NR. iX-675 5, 17,</w:t>
      </w:r>
      <w:r w:rsidR="006C1F9F" w:rsidRPr="003910A1">
        <w:rPr>
          <w:rFonts w:ascii="Times New Roman" w:hAnsi="Times New Roman"/>
          <w:b/>
          <w:vertAlign w:val="superscript"/>
        </w:rPr>
        <w:t xml:space="preserve"> </w:t>
      </w:r>
      <w:r w:rsidR="003356A8" w:rsidRPr="003910A1">
        <w:rPr>
          <w:rFonts w:ascii="Times New Roman" w:hAnsi="Times New Roman"/>
          <w:b/>
        </w:rPr>
        <w:t>18</w:t>
      </w:r>
      <w:r w:rsidR="003E4E18" w:rsidRPr="003910A1">
        <w:rPr>
          <w:rFonts w:ascii="Times New Roman" w:hAnsi="Times New Roman"/>
          <w:b/>
        </w:rPr>
        <w:t>,</w:t>
      </w:r>
      <w:r w:rsidR="00764A9A" w:rsidRPr="003910A1">
        <w:rPr>
          <w:rFonts w:ascii="Times New Roman" w:hAnsi="Times New Roman"/>
          <w:b/>
        </w:rPr>
        <w:t xml:space="preserve"> </w:t>
      </w:r>
      <w:r w:rsidR="00E815C2" w:rsidRPr="003910A1">
        <w:rPr>
          <w:rFonts w:ascii="Times New Roman" w:hAnsi="Times New Roman"/>
          <w:b/>
        </w:rPr>
        <w:t>30, 33, 34, 35, 38</w:t>
      </w:r>
      <w:r w:rsidR="00E815C2" w:rsidRPr="003910A1">
        <w:rPr>
          <w:rFonts w:ascii="Times New Roman" w:hAnsi="Times New Roman"/>
          <w:b/>
          <w:vertAlign w:val="superscript"/>
        </w:rPr>
        <w:t>2</w:t>
      </w:r>
      <w:r w:rsidR="00E815C2" w:rsidRPr="003910A1">
        <w:rPr>
          <w:rFonts w:ascii="Times New Roman" w:hAnsi="Times New Roman"/>
          <w:b/>
        </w:rPr>
        <w:t>, 41, 43 ir</w:t>
      </w:r>
      <w:r w:rsidR="001143A3" w:rsidRPr="003910A1">
        <w:rPr>
          <w:rFonts w:ascii="Times New Roman" w:hAnsi="Times New Roman"/>
          <w:b/>
        </w:rPr>
        <w:t xml:space="preserve"> </w:t>
      </w:r>
      <w:r w:rsidRPr="003910A1">
        <w:rPr>
          <w:rFonts w:ascii="Times New Roman" w:hAnsi="Times New Roman"/>
          <w:b/>
        </w:rPr>
        <w:t>56</w:t>
      </w:r>
      <w:r w:rsidRPr="003910A1">
        <w:rPr>
          <w:rFonts w:ascii="Times New Roman" w:hAnsi="Times New Roman"/>
          <w:b/>
          <w:vertAlign w:val="superscript"/>
        </w:rPr>
        <w:t>1</w:t>
      </w:r>
      <w:r w:rsidRPr="003910A1">
        <w:rPr>
          <w:rFonts w:ascii="Times New Roman" w:hAnsi="Times New Roman"/>
          <w:b/>
        </w:rPr>
        <w:t xml:space="preserve"> STRAIPSNIŲ</w:t>
      </w:r>
      <w:r w:rsidR="00E815C2" w:rsidRPr="003910A1">
        <w:rPr>
          <w:rFonts w:ascii="Times New Roman" w:hAnsi="Times New Roman"/>
          <w:b/>
        </w:rPr>
        <w:t xml:space="preserve"> pakeitimo</w:t>
      </w:r>
      <w:r w:rsidRPr="003910A1">
        <w:rPr>
          <w:rFonts w:ascii="Times New Roman" w:hAnsi="Times New Roman"/>
          <w:b/>
        </w:rPr>
        <w:t xml:space="preserve"> ir ĮSTATYMO PAPILDYMO</w:t>
      </w:r>
      <w:r w:rsidR="001143A3" w:rsidRPr="003910A1">
        <w:rPr>
          <w:rFonts w:ascii="Times New Roman" w:hAnsi="Times New Roman"/>
          <w:b/>
        </w:rPr>
        <w:t xml:space="preserve"> </w:t>
      </w:r>
      <w:r w:rsidRPr="003910A1">
        <w:rPr>
          <w:rFonts w:ascii="Times New Roman" w:hAnsi="Times New Roman"/>
          <w:b/>
        </w:rPr>
        <w:t>30</w:t>
      </w:r>
      <w:r w:rsidR="00E815C2" w:rsidRPr="003910A1">
        <w:rPr>
          <w:rFonts w:ascii="Times New Roman" w:hAnsi="Times New Roman"/>
          <w:b/>
          <w:vertAlign w:val="superscript"/>
        </w:rPr>
        <w:t>3</w:t>
      </w:r>
      <w:r w:rsidRPr="003910A1">
        <w:rPr>
          <w:rFonts w:ascii="Times New Roman" w:hAnsi="Times New Roman"/>
          <w:b/>
        </w:rPr>
        <w:t xml:space="preserve"> STRAIPSNIU įstatymO PROJEKTO </w:t>
      </w:r>
      <w:r w:rsidR="00423933" w:rsidRPr="003910A1">
        <w:rPr>
          <w:rFonts w:ascii="Times New Roman" w:hAnsi="Times New Roman"/>
          <w:b/>
          <w:caps w:val="0"/>
        </w:rPr>
        <w:t>AIŠKINAMASIS RAŠTAS</w:t>
      </w:r>
    </w:p>
    <w:p w14:paraId="1BBC9D2B" w14:textId="77777777" w:rsidR="00423933" w:rsidRPr="003910A1" w:rsidRDefault="00423933" w:rsidP="00732DF7">
      <w:pPr>
        <w:tabs>
          <w:tab w:val="left" w:pos="284"/>
        </w:tabs>
        <w:spacing w:line="340" w:lineRule="atLeast"/>
        <w:ind w:firstLine="709"/>
        <w:jc w:val="both"/>
      </w:pPr>
    </w:p>
    <w:p w14:paraId="2DE644CD" w14:textId="4DECB667" w:rsidR="00C13627" w:rsidRPr="003910A1" w:rsidRDefault="0004664D" w:rsidP="00732DF7">
      <w:pPr>
        <w:tabs>
          <w:tab w:val="left" w:pos="284"/>
        </w:tabs>
        <w:spacing w:line="340" w:lineRule="atLeast"/>
        <w:ind w:firstLine="709"/>
        <w:jc w:val="both"/>
        <w:rPr>
          <w:b/>
        </w:rPr>
      </w:pPr>
      <w:r w:rsidRPr="003910A1">
        <w:rPr>
          <w:b/>
        </w:rPr>
        <w:t xml:space="preserve">1. </w:t>
      </w:r>
      <w:r w:rsidR="007359CF" w:rsidRPr="003910A1">
        <w:rPr>
          <w:b/>
        </w:rPr>
        <w:t>Įstatym</w:t>
      </w:r>
      <w:r w:rsidR="00263B80" w:rsidRPr="003910A1">
        <w:rPr>
          <w:b/>
        </w:rPr>
        <w:t>o</w:t>
      </w:r>
      <w:r w:rsidR="00800BC1" w:rsidRPr="003910A1">
        <w:rPr>
          <w:b/>
        </w:rPr>
        <w:t xml:space="preserve"> p</w:t>
      </w:r>
      <w:r w:rsidR="007359CF" w:rsidRPr="003910A1">
        <w:rPr>
          <w:b/>
        </w:rPr>
        <w:t>rojekt</w:t>
      </w:r>
      <w:r w:rsidR="00263B80" w:rsidRPr="003910A1">
        <w:rPr>
          <w:b/>
        </w:rPr>
        <w:t>o</w:t>
      </w:r>
      <w:r w:rsidR="00707F3A" w:rsidRPr="003910A1">
        <w:rPr>
          <w:b/>
        </w:rPr>
        <w:t xml:space="preserve"> rengimą paskatinusios prie</w:t>
      </w:r>
      <w:r w:rsidR="00810D10" w:rsidRPr="003910A1">
        <w:rPr>
          <w:b/>
        </w:rPr>
        <w:t xml:space="preserve">žastys, </w:t>
      </w:r>
      <w:r w:rsidR="007359CF" w:rsidRPr="003910A1">
        <w:rPr>
          <w:b/>
        </w:rPr>
        <w:t>parengt</w:t>
      </w:r>
      <w:r w:rsidR="00263B80" w:rsidRPr="003910A1">
        <w:rPr>
          <w:b/>
        </w:rPr>
        <w:t>o</w:t>
      </w:r>
      <w:r w:rsidR="007315D3" w:rsidRPr="003910A1">
        <w:rPr>
          <w:b/>
        </w:rPr>
        <w:t xml:space="preserve"> </w:t>
      </w:r>
      <w:r w:rsidR="00BF7F4C">
        <w:rPr>
          <w:b/>
        </w:rPr>
        <w:t>Į</w:t>
      </w:r>
      <w:r w:rsidR="007359CF" w:rsidRPr="003910A1">
        <w:rPr>
          <w:b/>
        </w:rPr>
        <w:t>statym</w:t>
      </w:r>
      <w:r w:rsidR="00263B80" w:rsidRPr="003910A1">
        <w:rPr>
          <w:b/>
        </w:rPr>
        <w:t>o</w:t>
      </w:r>
      <w:r w:rsidR="00800BC1" w:rsidRPr="003910A1">
        <w:rPr>
          <w:b/>
        </w:rPr>
        <w:t xml:space="preserve"> </w:t>
      </w:r>
      <w:r w:rsidR="007359CF" w:rsidRPr="003910A1">
        <w:rPr>
          <w:b/>
        </w:rPr>
        <w:t>projekt</w:t>
      </w:r>
      <w:r w:rsidR="00263B80" w:rsidRPr="003910A1">
        <w:rPr>
          <w:b/>
        </w:rPr>
        <w:t>o</w:t>
      </w:r>
      <w:r w:rsidR="00C165B5" w:rsidRPr="003910A1">
        <w:rPr>
          <w:b/>
        </w:rPr>
        <w:t xml:space="preserve"> tikslai ir uždaviniai</w:t>
      </w:r>
    </w:p>
    <w:p w14:paraId="42CFC9F9" w14:textId="6471E5E1" w:rsidR="00C20AC8" w:rsidRDefault="007C5465" w:rsidP="00C20AC8">
      <w:pPr>
        <w:tabs>
          <w:tab w:val="left" w:pos="284"/>
        </w:tabs>
        <w:spacing w:line="340" w:lineRule="atLeast"/>
        <w:ind w:firstLine="726"/>
        <w:jc w:val="both"/>
      </w:pPr>
      <w:r w:rsidRPr="003910A1">
        <w:t xml:space="preserve">Lietuvos Respublikos </w:t>
      </w:r>
      <w:r w:rsidR="002366D6" w:rsidRPr="003910A1">
        <w:t>pelno mokesčio įstatymo Nr. IX-675</w:t>
      </w:r>
      <w:r w:rsidR="00E815C2" w:rsidRPr="003910A1">
        <w:t xml:space="preserve"> </w:t>
      </w:r>
      <w:r w:rsidR="00BE4975" w:rsidRPr="003910A1">
        <w:t>5, 17</w:t>
      </w:r>
      <w:r w:rsidR="000E12BA" w:rsidRPr="003910A1">
        <w:t>,</w:t>
      </w:r>
      <w:r w:rsidR="000E12BA" w:rsidRPr="003910A1">
        <w:rPr>
          <w:b/>
        </w:rPr>
        <w:t xml:space="preserve"> </w:t>
      </w:r>
      <w:r w:rsidR="003356A8" w:rsidRPr="003910A1">
        <w:t>18</w:t>
      </w:r>
      <w:r w:rsidR="008C2AA9" w:rsidRPr="003910A1">
        <w:t>,</w:t>
      </w:r>
      <w:r w:rsidR="00E815C2" w:rsidRPr="003910A1">
        <w:t xml:space="preserve"> 30, 33, 34, 35, 38</w:t>
      </w:r>
      <w:r w:rsidR="00E815C2" w:rsidRPr="003910A1">
        <w:rPr>
          <w:vertAlign w:val="superscript"/>
        </w:rPr>
        <w:t>2</w:t>
      </w:r>
      <w:r w:rsidR="00E815C2" w:rsidRPr="003910A1">
        <w:t>, 41, 43 ir</w:t>
      </w:r>
      <w:r w:rsidR="006C1F9F" w:rsidRPr="003910A1">
        <w:t xml:space="preserve"> </w:t>
      </w:r>
      <w:r w:rsidR="00BE4975" w:rsidRPr="003910A1">
        <w:t>56</w:t>
      </w:r>
      <w:r w:rsidR="00BE4975" w:rsidRPr="003910A1">
        <w:rPr>
          <w:vertAlign w:val="superscript"/>
        </w:rPr>
        <w:t>1</w:t>
      </w:r>
      <w:r w:rsidR="003E4E18" w:rsidRPr="003910A1">
        <w:t> </w:t>
      </w:r>
      <w:r w:rsidR="002366D6" w:rsidRPr="003910A1">
        <w:t>straip</w:t>
      </w:r>
      <w:r w:rsidR="00BE3EB9" w:rsidRPr="003910A1">
        <w:t>sni</w:t>
      </w:r>
      <w:r w:rsidR="00C13627" w:rsidRPr="003910A1">
        <w:t>ų</w:t>
      </w:r>
      <w:r w:rsidR="00BE4975" w:rsidRPr="003910A1">
        <w:t xml:space="preserve"> </w:t>
      </w:r>
      <w:r w:rsidR="00E815C2" w:rsidRPr="003910A1">
        <w:t xml:space="preserve">pakeitimo </w:t>
      </w:r>
      <w:r w:rsidR="00BE4975" w:rsidRPr="003910A1">
        <w:t>ir Įstatymo papildymo</w:t>
      </w:r>
      <w:r w:rsidR="001143A3" w:rsidRPr="003910A1">
        <w:rPr>
          <w:b/>
          <w:vertAlign w:val="superscript"/>
        </w:rPr>
        <w:t xml:space="preserve"> </w:t>
      </w:r>
      <w:r w:rsidR="00BE4975" w:rsidRPr="003910A1">
        <w:t>30</w:t>
      </w:r>
      <w:r w:rsidR="00CC4952" w:rsidRPr="003910A1">
        <w:rPr>
          <w:vertAlign w:val="superscript"/>
        </w:rPr>
        <w:t>3</w:t>
      </w:r>
      <w:r w:rsidR="00BE3EB9" w:rsidRPr="003910A1">
        <w:t xml:space="preserve"> </w:t>
      </w:r>
      <w:r w:rsidR="00BE4975" w:rsidRPr="003910A1">
        <w:t>straipsni</w:t>
      </w:r>
      <w:r w:rsidR="00CA7D48" w:rsidRPr="003910A1">
        <w:t>u</w:t>
      </w:r>
      <w:r w:rsidR="00BE4975" w:rsidRPr="003910A1">
        <w:t xml:space="preserve"> </w:t>
      </w:r>
      <w:r w:rsidR="002366D6" w:rsidRPr="003910A1">
        <w:t>įstatymo</w:t>
      </w:r>
      <w:r w:rsidRPr="003910A1">
        <w:t xml:space="preserve"> projektas (toliau –</w:t>
      </w:r>
      <w:r w:rsidR="0087087D" w:rsidRPr="003910A1">
        <w:t xml:space="preserve"> Įstatymo </w:t>
      </w:r>
      <w:r w:rsidRPr="003910A1">
        <w:t>projektas) parengtas</w:t>
      </w:r>
      <w:r w:rsidR="00DE7E64" w:rsidRPr="003910A1">
        <w:t xml:space="preserve"> </w:t>
      </w:r>
      <w:r w:rsidR="004E2AB3" w:rsidRPr="003910A1">
        <w:t xml:space="preserve">kompleksiškai </w:t>
      </w:r>
      <w:r w:rsidR="004E45D1" w:rsidRPr="003910A1">
        <w:t xml:space="preserve">įgyvendinant </w:t>
      </w:r>
      <w:r w:rsidR="00CC4952" w:rsidRPr="003910A1">
        <w:t>Devyniol</w:t>
      </w:r>
      <w:r w:rsidR="00DE7E64" w:rsidRPr="003910A1">
        <w:t>iktosios Lietuvos Respublikos Vyriausybės programo</w:t>
      </w:r>
      <w:r w:rsidR="00535969">
        <w:t>s</w:t>
      </w:r>
      <w:r w:rsidR="00DE7E64" w:rsidRPr="003910A1">
        <w:t xml:space="preserve">, </w:t>
      </w:r>
      <w:r w:rsidR="00C24BC5" w:rsidRPr="003910A1">
        <w:t xml:space="preserve">kuriai pritarta </w:t>
      </w:r>
      <w:r w:rsidR="00DE7E64" w:rsidRPr="003910A1">
        <w:t>Lietuvos Respublikos Seimo 202</w:t>
      </w:r>
      <w:r w:rsidR="00CC4952" w:rsidRPr="003910A1">
        <w:t>4</w:t>
      </w:r>
      <w:r w:rsidR="00DE7E64" w:rsidRPr="003910A1">
        <w:t xml:space="preserve"> m. gruodžio 1</w:t>
      </w:r>
      <w:r w:rsidR="00CC4952" w:rsidRPr="003910A1">
        <w:t>2</w:t>
      </w:r>
      <w:r w:rsidR="00DE7E64" w:rsidRPr="003910A1">
        <w:t xml:space="preserve"> d. nutarimu Nr. X</w:t>
      </w:r>
      <w:r w:rsidR="00CC4952" w:rsidRPr="003910A1">
        <w:t>V-54</w:t>
      </w:r>
      <w:r w:rsidR="00DE7E64" w:rsidRPr="003910A1">
        <w:t xml:space="preserve"> </w:t>
      </w:r>
      <w:r w:rsidR="00C24BC5" w:rsidRPr="003910A1">
        <w:t xml:space="preserve">„Dėl </w:t>
      </w:r>
      <w:r w:rsidR="00CC4952" w:rsidRPr="003910A1">
        <w:t>Devynioliktosios</w:t>
      </w:r>
      <w:r w:rsidR="00C24BC5" w:rsidRPr="003910A1">
        <w:t xml:space="preserve"> Lietuvos Respublikos Vyriausybės programos“</w:t>
      </w:r>
      <w:r w:rsidR="004C2AD2" w:rsidRPr="003910A1">
        <w:t>,</w:t>
      </w:r>
      <w:r w:rsidR="00986E2F" w:rsidRPr="003910A1">
        <w:t xml:space="preserve"> </w:t>
      </w:r>
      <w:r w:rsidR="00F55E59" w:rsidRPr="003910A1">
        <w:t>nuostatas dėl valstybės finansini</w:t>
      </w:r>
      <w:r w:rsidR="004E2AB3" w:rsidRPr="003910A1">
        <w:t>ų</w:t>
      </w:r>
      <w:r w:rsidR="00F55E59" w:rsidRPr="003910A1">
        <w:t xml:space="preserve"> pajėgumų stiprinimo, kartu užtikrinant, kad mokesčių sistema būtų efektyvi, skaidri ir socialiai teisinga</w:t>
      </w:r>
      <w:r w:rsidR="004506FE">
        <w:t>,</w:t>
      </w:r>
      <w:r w:rsidR="00FC4DF2" w:rsidRPr="003910A1">
        <w:t xml:space="preserve"> (6 p</w:t>
      </w:r>
      <w:r w:rsidR="00535969">
        <w:t>unktas</w:t>
      </w:r>
      <w:r w:rsidR="00FC4DF2" w:rsidRPr="003910A1">
        <w:t>)</w:t>
      </w:r>
      <w:r w:rsidR="00F55E59" w:rsidRPr="003910A1">
        <w:t>,</w:t>
      </w:r>
      <w:r w:rsidR="00535969">
        <w:t xml:space="preserve"> taip pat</w:t>
      </w:r>
      <w:r w:rsidR="00F55E59" w:rsidRPr="003910A1">
        <w:t xml:space="preserve"> nuostatas dėl </w:t>
      </w:r>
      <w:r w:rsidR="006D156C" w:rsidRPr="003910A1">
        <w:t xml:space="preserve">mokestinės aplinkos gerinimo smulkiajam ir kryptingai </w:t>
      </w:r>
      <w:r w:rsidR="00F55E59" w:rsidRPr="003910A1">
        <w:t>investuojanči</w:t>
      </w:r>
      <w:r w:rsidR="006D156C" w:rsidRPr="003910A1">
        <w:t>am</w:t>
      </w:r>
      <w:r w:rsidR="00F55E59" w:rsidRPr="003910A1">
        <w:t xml:space="preserve"> </w:t>
      </w:r>
      <w:r w:rsidR="006D156C" w:rsidRPr="003910A1">
        <w:t xml:space="preserve">verslui, </w:t>
      </w:r>
      <w:r w:rsidR="00A62C95" w:rsidRPr="003910A1">
        <w:t xml:space="preserve">sudarant papildomas </w:t>
      </w:r>
      <w:r w:rsidR="00C86F43" w:rsidRPr="003910A1">
        <w:t>palanki</w:t>
      </w:r>
      <w:r w:rsidR="00A62C95" w:rsidRPr="003910A1">
        <w:t>as</w:t>
      </w:r>
      <w:r w:rsidR="00C86F43" w:rsidRPr="003910A1">
        <w:t xml:space="preserve"> sąlyg</w:t>
      </w:r>
      <w:r w:rsidR="00A62C95" w:rsidRPr="003910A1">
        <w:t>as</w:t>
      </w:r>
      <w:r w:rsidR="00C86F43" w:rsidRPr="003910A1">
        <w:t xml:space="preserve"> investicijoms į technologinį atsinaujinimą, </w:t>
      </w:r>
      <w:r w:rsidR="00A62C95" w:rsidRPr="003910A1">
        <w:t xml:space="preserve">kartu prisidedant prie paskatų sistemos siekiant </w:t>
      </w:r>
      <w:r w:rsidR="00C86F43" w:rsidRPr="003910A1">
        <w:t>pramonės struktūros gerinim</w:t>
      </w:r>
      <w:r w:rsidR="00A62C95" w:rsidRPr="003910A1">
        <w:t xml:space="preserve">o </w:t>
      </w:r>
      <w:r w:rsidR="00C86F43" w:rsidRPr="003910A1">
        <w:t>pereinant prie aukštųjų ir vidutinių aukštųjų technologijų</w:t>
      </w:r>
      <w:r w:rsidR="004E2AB3" w:rsidRPr="003910A1">
        <w:t xml:space="preserve"> </w:t>
      </w:r>
      <w:r w:rsidR="00FC4DF2" w:rsidRPr="003910A1">
        <w:t>(</w:t>
      </w:r>
      <w:r w:rsidR="00535969" w:rsidRPr="003910A1">
        <w:t>71</w:t>
      </w:r>
      <w:r w:rsidR="00535969">
        <w:t xml:space="preserve">, </w:t>
      </w:r>
      <w:r w:rsidR="00FC4DF2" w:rsidRPr="003910A1">
        <w:t>102, 105, 680</w:t>
      </w:r>
      <w:r w:rsidR="00535969">
        <w:t xml:space="preserve"> </w:t>
      </w:r>
      <w:r w:rsidR="00FC4DF2" w:rsidRPr="003910A1">
        <w:t>p</w:t>
      </w:r>
      <w:r w:rsidR="00535969">
        <w:t>unktai</w:t>
      </w:r>
      <w:r w:rsidR="00FC4DF2" w:rsidRPr="003910A1">
        <w:t xml:space="preserve">) </w:t>
      </w:r>
      <w:r w:rsidR="00535969">
        <w:t xml:space="preserve">ir </w:t>
      </w:r>
      <w:r w:rsidR="004E2AB3" w:rsidRPr="003910A1">
        <w:t>nuostat</w:t>
      </w:r>
      <w:r w:rsidR="003C7B5F" w:rsidRPr="003910A1">
        <w:t>as</w:t>
      </w:r>
      <w:r w:rsidR="004E2AB3" w:rsidRPr="003910A1">
        <w:t xml:space="preserve"> dėl lengvatų peržiūros siekiant teisingesnio</w:t>
      </w:r>
      <w:r w:rsidR="00670926" w:rsidRPr="003910A1">
        <w:t xml:space="preserve"> apmokestinimo</w:t>
      </w:r>
      <w:r w:rsidR="00FC4DF2" w:rsidRPr="003910A1">
        <w:t xml:space="preserve"> (113 p</w:t>
      </w:r>
      <w:r w:rsidR="00535969">
        <w:t>unktas</w:t>
      </w:r>
      <w:r w:rsidR="00FC4DF2" w:rsidRPr="003910A1">
        <w:t>)</w:t>
      </w:r>
      <w:r w:rsidR="00C20AC8">
        <w:t>, taip pat siekiant prisidėti prie valstybės gynybos finansavimo.</w:t>
      </w:r>
    </w:p>
    <w:p w14:paraId="5819A22A" w14:textId="26CF5A42" w:rsidR="00C86F43" w:rsidRPr="00C20AC8" w:rsidRDefault="006F1DCE" w:rsidP="00C20AC8">
      <w:pPr>
        <w:tabs>
          <w:tab w:val="left" w:pos="284"/>
        </w:tabs>
        <w:spacing w:line="340" w:lineRule="atLeast"/>
        <w:ind w:firstLine="726"/>
        <w:jc w:val="both"/>
      </w:pPr>
      <w:r w:rsidRPr="003910A1">
        <w:t>Kartu siūlomi pakeitimai atitinka E</w:t>
      </w:r>
      <w:r w:rsidR="00535969">
        <w:t xml:space="preserve">uropos </w:t>
      </w:r>
      <w:r w:rsidRPr="003910A1">
        <w:t>S</w:t>
      </w:r>
      <w:r w:rsidR="00535969">
        <w:t>ąjungos</w:t>
      </w:r>
      <w:r w:rsidRPr="003910A1">
        <w:t xml:space="preserve"> darbo kryptis ir prioritetus dėl palankesnių sąlygų verslui augti ir plėstis, mažinant reguliacinę ir administracinę naštą, sudarymo, produktyvumo didinimo skatinant pažangias investicijas, aukštojo mokslo ir verslo bendradarbiavimo stiprinimo siekiant konkurencingumo didinimo ir augimo tikslų.</w:t>
      </w:r>
    </w:p>
    <w:p w14:paraId="75A153AB" w14:textId="03DB1818" w:rsidR="00F55E59" w:rsidRPr="003910A1" w:rsidRDefault="00F85A23" w:rsidP="006D156C">
      <w:pPr>
        <w:tabs>
          <w:tab w:val="left" w:pos="284"/>
        </w:tabs>
        <w:spacing w:line="340" w:lineRule="atLeast"/>
        <w:ind w:firstLine="726"/>
        <w:jc w:val="both"/>
      </w:pPr>
      <w:r w:rsidRPr="003910A1">
        <w:t xml:space="preserve">Siekiant tvarias pajamas užtikrinančios, veiksmingos, ekonomikos augimui parankios, socialiai teisingos mokesčių sistemos, Įstatymo projektu siūloma: </w:t>
      </w:r>
    </w:p>
    <w:p w14:paraId="122C7456" w14:textId="0657309E" w:rsidR="00F85A23" w:rsidRPr="003910A1" w:rsidRDefault="00F85A23" w:rsidP="00F85A23">
      <w:pPr>
        <w:pStyle w:val="Sraopastraipa"/>
        <w:tabs>
          <w:tab w:val="left" w:pos="284"/>
          <w:tab w:val="left" w:pos="993"/>
        </w:tabs>
        <w:spacing w:after="0" w:line="340" w:lineRule="atLeast"/>
        <w:ind w:left="0" w:firstLine="709"/>
        <w:contextualSpacing w:val="0"/>
        <w:jc w:val="both"/>
        <w:rPr>
          <w:rFonts w:ascii="Times New Roman" w:hAnsi="Times New Roman"/>
          <w:sz w:val="24"/>
          <w:szCs w:val="24"/>
          <w:lang w:val="lt-LT"/>
        </w:rPr>
      </w:pPr>
      <w:r w:rsidRPr="003910A1">
        <w:rPr>
          <w:rFonts w:ascii="Times New Roman" w:hAnsi="Times New Roman"/>
          <w:iCs/>
          <w:sz w:val="24"/>
          <w:szCs w:val="24"/>
          <w:lang w:val="lt-LT"/>
        </w:rPr>
        <w:t xml:space="preserve">1) nustatyti </w:t>
      </w:r>
      <w:r w:rsidRPr="003910A1">
        <w:rPr>
          <w:rFonts w:ascii="Times New Roman" w:hAnsi="Times New Roman"/>
          <w:sz w:val="24"/>
          <w:szCs w:val="24"/>
          <w:lang w:val="lt-LT"/>
        </w:rPr>
        <w:t xml:space="preserve">momentinį tam tikro ilgalaikio turto įsigijimo kainos atskaitymą, siekiant </w:t>
      </w:r>
      <w:r w:rsidR="00436866" w:rsidRPr="003910A1">
        <w:rPr>
          <w:rFonts w:ascii="Times New Roman" w:hAnsi="Times New Roman"/>
          <w:sz w:val="24"/>
          <w:szCs w:val="24"/>
          <w:lang w:val="lt-LT"/>
        </w:rPr>
        <w:t>papildomai</w:t>
      </w:r>
      <w:r w:rsidRPr="003910A1">
        <w:rPr>
          <w:rFonts w:ascii="Times New Roman" w:hAnsi="Times New Roman"/>
          <w:sz w:val="24"/>
          <w:szCs w:val="24"/>
          <w:lang w:val="lt-LT"/>
        </w:rPr>
        <w:t xml:space="preserve"> skatinti į produktyvumo didinimą nukreiptas verslo investicijas,</w:t>
      </w:r>
      <w:r w:rsidR="00807D51" w:rsidRPr="003910A1">
        <w:rPr>
          <w:rFonts w:ascii="Times New Roman" w:hAnsi="Times New Roman"/>
          <w:sz w:val="24"/>
          <w:szCs w:val="24"/>
          <w:lang w:val="lt-LT"/>
        </w:rPr>
        <w:t xml:space="preserve"> </w:t>
      </w:r>
      <w:r w:rsidR="00436866" w:rsidRPr="003910A1">
        <w:rPr>
          <w:rFonts w:ascii="Times New Roman" w:hAnsi="Times New Roman"/>
          <w:sz w:val="24"/>
          <w:szCs w:val="24"/>
          <w:lang w:val="lt-LT"/>
        </w:rPr>
        <w:t>tuo prisidedant prie patrauklios investicinės aplinkos ir konkurencingumo didinimo;</w:t>
      </w:r>
    </w:p>
    <w:p w14:paraId="7E163CD6" w14:textId="55CAF9C1" w:rsidR="00D65E7E" w:rsidRPr="003910A1" w:rsidRDefault="00F85A23" w:rsidP="00D65E7E">
      <w:pPr>
        <w:pStyle w:val="Sraopastraipa"/>
        <w:tabs>
          <w:tab w:val="left" w:pos="284"/>
          <w:tab w:val="left" w:pos="851"/>
          <w:tab w:val="left" w:pos="993"/>
        </w:tabs>
        <w:spacing w:after="0" w:line="340" w:lineRule="atLeast"/>
        <w:ind w:left="0" w:firstLine="709"/>
        <w:contextualSpacing w:val="0"/>
        <w:jc w:val="both"/>
        <w:rPr>
          <w:rFonts w:ascii="Times New Roman" w:hAnsi="Times New Roman"/>
          <w:sz w:val="24"/>
          <w:szCs w:val="24"/>
          <w:lang w:val="lt-LT"/>
        </w:rPr>
      </w:pPr>
      <w:r w:rsidRPr="003910A1">
        <w:rPr>
          <w:rFonts w:ascii="Times New Roman" w:hAnsi="Times New Roman"/>
          <w:sz w:val="24"/>
          <w:szCs w:val="24"/>
          <w:lang w:val="lt-LT"/>
        </w:rPr>
        <w:t>2)</w:t>
      </w:r>
      <w:r w:rsidR="00670926" w:rsidRPr="003910A1">
        <w:rPr>
          <w:rFonts w:ascii="Times New Roman" w:hAnsi="Times New Roman"/>
          <w:sz w:val="24"/>
          <w:szCs w:val="24"/>
          <w:lang w:val="lt-LT"/>
        </w:rPr>
        <w:t xml:space="preserve"> leisti atskaityti </w:t>
      </w:r>
      <w:r w:rsidR="0040644A" w:rsidRPr="003910A1">
        <w:rPr>
          <w:rFonts w:ascii="Times New Roman" w:hAnsi="Times New Roman"/>
          <w:sz w:val="24"/>
          <w:szCs w:val="24"/>
          <w:lang w:val="lt-LT"/>
        </w:rPr>
        <w:t xml:space="preserve">pagal sudarytas trišales sutartis mokamas </w:t>
      </w:r>
      <w:r w:rsidR="00670926" w:rsidRPr="003910A1">
        <w:rPr>
          <w:rFonts w:ascii="Times New Roman" w:hAnsi="Times New Roman"/>
          <w:sz w:val="24"/>
          <w:szCs w:val="24"/>
          <w:lang w:val="lt-LT"/>
        </w:rPr>
        <w:t>stipendijas</w:t>
      </w:r>
      <w:r w:rsidR="0040644A" w:rsidRPr="003910A1">
        <w:rPr>
          <w:rFonts w:ascii="Times New Roman" w:hAnsi="Times New Roman"/>
          <w:sz w:val="24"/>
          <w:szCs w:val="24"/>
          <w:lang w:val="lt-LT"/>
        </w:rPr>
        <w:t xml:space="preserve"> studentams, </w:t>
      </w:r>
      <w:r w:rsidR="00E7452D" w:rsidRPr="003910A1">
        <w:rPr>
          <w:rFonts w:ascii="Times New Roman" w:hAnsi="Times New Roman"/>
          <w:sz w:val="24"/>
          <w:szCs w:val="24"/>
          <w:lang w:val="lt-LT"/>
        </w:rPr>
        <w:t xml:space="preserve">studijuojantiems </w:t>
      </w:r>
      <w:r w:rsidR="00BA2A6F" w:rsidRPr="003910A1">
        <w:rPr>
          <w:rFonts w:ascii="Times New Roman" w:hAnsi="Times New Roman"/>
          <w:sz w:val="24"/>
          <w:szCs w:val="24"/>
          <w:lang w:val="lt-LT"/>
        </w:rPr>
        <w:t xml:space="preserve">gamtos mokslų, technologijų, inžinerijos </w:t>
      </w:r>
      <w:r w:rsidR="00E07529">
        <w:rPr>
          <w:rFonts w:ascii="Times New Roman" w:hAnsi="Times New Roman"/>
          <w:sz w:val="24"/>
          <w:szCs w:val="24"/>
          <w:lang w:val="lt-LT"/>
        </w:rPr>
        <w:t>ar</w:t>
      </w:r>
      <w:r w:rsidR="00BA2A6F" w:rsidRPr="003910A1">
        <w:rPr>
          <w:rFonts w:ascii="Times New Roman" w:hAnsi="Times New Roman"/>
          <w:sz w:val="24"/>
          <w:szCs w:val="24"/>
          <w:lang w:val="lt-LT"/>
        </w:rPr>
        <w:t xml:space="preserve"> matematikos srityse, taip pat stipendijas tyrėjams, vykdantiems mokslinių tyrimų ir eksperimentinės plėtros </w:t>
      </w:r>
      <w:r w:rsidR="006D66D6" w:rsidRPr="003910A1">
        <w:rPr>
          <w:rFonts w:ascii="Times New Roman" w:hAnsi="Times New Roman"/>
          <w:iCs/>
          <w:sz w:val="24"/>
          <w:szCs w:val="24"/>
          <w:lang w:val="lt-LT"/>
        </w:rPr>
        <w:t xml:space="preserve">(toliau – MTEP) </w:t>
      </w:r>
      <w:r w:rsidR="00BA2A6F" w:rsidRPr="003910A1">
        <w:rPr>
          <w:rFonts w:ascii="Times New Roman" w:hAnsi="Times New Roman"/>
          <w:sz w:val="24"/>
          <w:szCs w:val="24"/>
          <w:lang w:val="lt-LT"/>
        </w:rPr>
        <w:t>projektą,</w:t>
      </w:r>
      <w:r w:rsidR="00670926" w:rsidRPr="003910A1">
        <w:rPr>
          <w:rFonts w:ascii="Times New Roman" w:hAnsi="Times New Roman"/>
          <w:sz w:val="24"/>
          <w:szCs w:val="24"/>
          <w:lang w:val="lt-LT"/>
        </w:rPr>
        <w:t xml:space="preserve"> </w:t>
      </w:r>
      <w:r w:rsidR="00A95CA0" w:rsidRPr="003910A1">
        <w:rPr>
          <w:rFonts w:ascii="Times New Roman" w:hAnsi="Times New Roman"/>
          <w:sz w:val="24"/>
          <w:szCs w:val="24"/>
          <w:lang w:val="lt-LT"/>
        </w:rPr>
        <w:t>skatinant pažangą aukštųjų technologijų ir inovacijų srityje, kas svarbu siekiant pramonės struktūros gerinimo pereinant prie aukštųjų ir vidutinių aukštųjų technologijų</w:t>
      </w:r>
      <w:r w:rsidR="00D65E7E" w:rsidRPr="003910A1">
        <w:rPr>
          <w:rFonts w:ascii="Times New Roman" w:hAnsi="Times New Roman"/>
          <w:sz w:val="24"/>
          <w:szCs w:val="24"/>
          <w:lang w:val="lt-LT"/>
        </w:rPr>
        <w:t xml:space="preserve">, taip pat </w:t>
      </w:r>
      <w:r w:rsidR="00A15F74" w:rsidRPr="003910A1">
        <w:rPr>
          <w:rFonts w:ascii="Times New Roman" w:hAnsi="Times New Roman"/>
          <w:sz w:val="24"/>
          <w:szCs w:val="24"/>
          <w:lang w:val="lt-LT"/>
        </w:rPr>
        <w:t xml:space="preserve">prisidedant prie </w:t>
      </w:r>
      <w:r w:rsidR="00670926" w:rsidRPr="003910A1">
        <w:rPr>
          <w:rFonts w:ascii="Times New Roman" w:hAnsi="Times New Roman"/>
          <w:sz w:val="24"/>
          <w:szCs w:val="24"/>
          <w:lang w:val="lt-LT"/>
        </w:rPr>
        <w:t>aukštojo mokslo mokyklų ir verslo bendradarbiavim</w:t>
      </w:r>
      <w:r w:rsidR="00A15F74" w:rsidRPr="003910A1">
        <w:rPr>
          <w:rFonts w:ascii="Times New Roman" w:hAnsi="Times New Roman"/>
          <w:sz w:val="24"/>
          <w:szCs w:val="24"/>
          <w:lang w:val="lt-LT"/>
        </w:rPr>
        <w:t>o</w:t>
      </w:r>
      <w:r w:rsidR="0040644A" w:rsidRPr="003910A1">
        <w:rPr>
          <w:rFonts w:ascii="Times New Roman" w:hAnsi="Times New Roman"/>
          <w:sz w:val="24"/>
          <w:szCs w:val="24"/>
          <w:lang w:val="lt-LT"/>
        </w:rPr>
        <w:t xml:space="preserve"> </w:t>
      </w:r>
      <w:r w:rsidR="00FC2992" w:rsidRPr="003910A1">
        <w:rPr>
          <w:rFonts w:ascii="Times New Roman" w:hAnsi="Times New Roman"/>
          <w:sz w:val="24"/>
          <w:szCs w:val="24"/>
          <w:lang w:val="lt-LT"/>
        </w:rPr>
        <w:t>s</w:t>
      </w:r>
      <w:r w:rsidR="00B51750" w:rsidRPr="003910A1">
        <w:rPr>
          <w:rFonts w:ascii="Times New Roman" w:hAnsi="Times New Roman"/>
          <w:sz w:val="24"/>
          <w:szCs w:val="24"/>
          <w:lang w:val="lt-LT"/>
        </w:rPr>
        <w:t>tiprinimo</w:t>
      </w:r>
      <w:r w:rsidR="004C7CF4" w:rsidRPr="003910A1">
        <w:rPr>
          <w:rFonts w:ascii="Times New Roman" w:hAnsi="Times New Roman"/>
          <w:sz w:val="24"/>
          <w:szCs w:val="24"/>
          <w:lang w:val="lt-LT"/>
        </w:rPr>
        <w:t>;</w:t>
      </w:r>
    </w:p>
    <w:p w14:paraId="7DE6B04C" w14:textId="091B5BE8" w:rsidR="00807D51" w:rsidRPr="003910A1" w:rsidRDefault="00AC598B" w:rsidP="00AC598B">
      <w:pPr>
        <w:pStyle w:val="Sraopastraipa"/>
        <w:tabs>
          <w:tab w:val="left" w:pos="284"/>
          <w:tab w:val="left" w:pos="851"/>
          <w:tab w:val="left" w:pos="993"/>
        </w:tabs>
        <w:spacing w:after="0" w:line="340" w:lineRule="atLeast"/>
        <w:ind w:left="0" w:firstLine="709"/>
        <w:contextualSpacing w:val="0"/>
        <w:jc w:val="both"/>
        <w:rPr>
          <w:rFonts w:ascii="Times New Roman" w:hAnsi="Times New Roman"/>
          <w:sz w:val="24"/>
          <w:szCs w:val="24"/>
          <w:lang w:val="lt-LT"/>
        </w:rPr>
      </w:pPr>
      <w:r w:rsidRPr="003910A1">
        <w:rPr>
          <w:rFonts w:ascii="Times New Roman" w:hAnsi="Times New Roman"/>
          <w:sz w:val="24"/>
          <w:szCs w:val="24"/>
          <w:lang w:val="lt-LT"/>
        </w:rPr>
        <w:t xml:space="preserve">3) </w:t>
      </w:r>
      <w:r w:rsidR="00F85A23" w:rsidRPr="003910A1">
        <w:rPr>
          <w:rFonts w:ascii="Times New Roman" w:hAnsi="Times New Roman"/>
          <w:sz w:val="24"/>
          <w:szCs w:val="24"/>
          <w:lang w:val="lt-LT"/>
        </w:rPr>
        <w:t>nuo 1 iki 2 metų pailgin</w:t>
      </w:r>
      <w:r w:rsidR="00436866" w:rsidRPr="003910A1">
        <w:rPr>
          <w:rFonts w:ascii="Times New Roman" w:hAnsi="Times New Roman"/>
          <w:sz w:val="24"/>
          <w:szCs w:val="24"/>
          <w:lang w:val="lt-LT"/>
        </w:rPr>
        <w:t>ti laikotarpį, kuriuo būtų taikomas 0 proc</w:t>
      </w:r>
      <w:r w:rsidR="00535969">
        <w:rPr>
          <w:rFonts w:ascii="Times New Roman" w:hAnsi="Times New Roman"/>
          <w:sz w:val="24"/>
          <w:szCs w:val="24"/>
          <w:lang w:val="lt-LT"/>
        </w:rPr>
        <w:t>entų</w:t>
      </w:r>
      <w:r w:rsidR="00436866" w:rsidRPr="003910A1">
        <w:rPr>
          <w:rFonts w:ascii="Times New Roman" w:hAnsi="Times New Roman"/>
          <w:sz w:val="24"/>
          <w:szCs w:val="24"/>
          <w:lang w:val="lt-LT"/>
        </w:rPr>
        <w:t xml:space="preserve"> pelno mokesčio tarifas, tuo sudarant palankesnes sąlygas augti ir plėstis smulkiajam verslui</w:t>
      </w:r>
      <w:r w:rsidRPr="003910A1">
        <w:rPr>
          <w:rFonts w:ascii="Times New Roman" w:hAnsi="Times New Roman"/>
          <w:sz w:val="24"/>
          <w:szCs w:val="24"/>
          <w:lang w:val="lt-LT"/>
        </w:rPr>
        <w:t>;</w:t>
      </w:r>
    </w:p>
    <w:p w14:paraId="3F818C16" w14:textId="7CBAAD11" w:rsidR="00F85A23" w:rsidRPr="003910A1" w:rsidRDefault="00F85A23" w:rsidP="000401DB">
      <w:pPr>
        <w:pStyle w:val="Sraopastraipa"/>
        <w:tabs>
          <w:tab w:val="left" w:pos="284"/>
          <w:tab w:val="left" w:pos="851"/>
          <w:tab w:val="left" w:pos="993"/>
        </w:tabs>
        <w:spacing w:after="0" w:line="340" w:lineRule="atLeast"/>
        <w:ind w:left="0" w:firstLine="709"/>
        <w:contextualSpacing w:val="0"/>
        <w:jc w:val="both"/>
        <w:rPr>
          <w:rFonts w:ascii="Times New Roman" w:hAnsi="Times New Roman"/>
          <w:sz w:val="24"/>
          <w:szCs w:val="24"/>
          <w:lang w:val="lt-LT"/>
        </w:rPr>
      </w:pPr>
      <w:r w:rsidRPr="003910A1">
        <w:rPr>
          <w:rFonts w:ascii="Times New Roman" w:hAnsi="Times New Roman"/>
          <w:sz w:val="24"/>
          <w:szCs w:val="24"/>
          <w:lang w:val="lt-LT"/>
        </w:rPr>
        <w:t>4)</w:t>
      </w:r>
      <w:r w:rsidR="000401DB">
        <w:rPr>
          <w:rFonts w:ascii="Times New Roman" w:hAnsi="Times New Roman"/>
          <w:sz w:val="24"/>
          <w:szCs w:val="24"/>
          <w:lang w:val="lt-LT"/>
        </w:rPr>
        <w:t xml:space="preserve"> </w:t>
      </w:r>
      <w:r w:rsidR="0032525B">
        <w:rPr>
          <w:rFonts w:ascii="Times New Roman" w:hAnsi="Times New Roman"/>
          <w:sz w:val="24"/>
          <w:szCs w:val="24"/>
          <w:lang w:val="lt-LT"/>
        </w:rPr>
        <w:t>s</w:t>
      </w:r>
      <w:r w:rsidR="0032525B" w:rsidRPr="0032525B">
        <w:rPr>
          <w:rFonts w:ascii="Times New Roman" w:hAnsi="Times New Roman"/>
          <w:sz w:val="24"/>
          <w:szCs w:val="24"/>
          <w:lang w:val="lt-LT"/>
        </w:rPr>
        <w:t>uvienodinti mokestinių nuostolių atskaitomos sumos ribojimus tiek</w:t>
      </w:r>
      <w:r w:rsidR="004506FE">
        <w:rPr>
          <w:rFonts w:ascii="Times New Roman" w:hAnsi="Times New Roman"/>
          <w:sz w:val="24"/>
          <w:szCs w:val="24"/>
          <w:lang w:val="lt-LT"/>
        </w:rPr>
        <w:t xml:space="preserve"> perkeliant</w:t>
      </w:r>
      <w:r w:rsidR="0032525B" w:rsidRPr="0032525B">
        <w:rPr>
          <w:rFonts w:ascii="Times New Roman" w:hAnsi="Times New Roman"/>
          <w:sz w:val="24"/>
          <w:szCs w:val="24"/>
          <w:lang w:val="lt-LT"/>
        </w:rPr>
        <w:t xml:space="preserve"> </w:t>
      </w:r>
      <w:r w:rsidR="00B93985">
        <w:rPr>
          <w:rFonts w:ascii="Times New Roman" w:hAnsi="Times New Roman"/>
          <w:sz w:val="24"/>
          <w:szCs w:val="24"/>
          <w:lang w:val="lt-LT"/>
        </w:rPr>
        <w:t xml:space="preserve">apmokestinamojo </w:t>
      </w:r>
      <w:r w:rsidR="0032525B" w:rsidRPr="0032525B">
        <w:rPr>
          <w:rFonts w:ascii="Times New Roman" w:hAnsi="Times New Roman"/>
          <w:sz w:val="24"/>
          <w:szCs w:val="24"/>
          <w:lang w:val="lt-LT"/>
        </w:rPr>
        <w:t>vieneto</w:t>
      </w:r>
      <w:r w:rsidR="00B93985">
        <w:rPr>
          <w:rFonts w:ascii="Times New Roman" w:hAnsi="Times New Roman"/>
          <w:sz w:val="24"/>
          <w:szCs w:val="24"/>
          <w:lang w:val="lt-LT"/>
        </w:rPr>
        <w:t xml:space="preserve"> (toliau – vienetas)</w:t>
      </w:r>
      <w:r w:rsidR="0032525B" w:rsidRPr="0032525B">
        <w:rPr>
          <w:rFonts w:ascii="Times New Roman" w:hAnsi="Times New Roman"/>
          <w:sz w:val="24"/>
          <w:szCs w:val="24"/>
          <w:lang w:val="lt-LT"/>
        </w:rPr>
        <w:t xml:space="preserve"> nuosav</w:t>
      </w:r>
      <w:r w:rsidR="004506FE">
        <w:rPr>
          <w:rFonts w:ascii="Times New Roman" w:hAnsi="Times New Roman"/>
          <w:sz w:val="24"/>
          <w:szCs w:val="24"/>
          <w:lang w:val="lt-LT"/>
        </w:rPr>
        <w:t>us</w:t>
      </w:r>
      <w:r w:rsidR="0032525B" w:rsidRPr="0032525B">
        <w:rPr>
          <w:rFonts w:ascii="Times New Roman" w:hAnsi="Times New Roman"/>
          <w:sz w:val="24"/>
          <w:szCs w:val="24"/>
          <w:lang w:val="lt-LT"/>
        </w:rPr>
        <w:t xml:space="preserve"> nuostoli</w:t>
      </w:r>
      <w:r w:rsidR="004506FE">
        <w:rPr>
          <w:rFonts w:ascii="Times New Roman" w:hAnsi="Times New Roman"/>
          <w:sz w:val="24"/>
          <w:szCs w:val="24"/>
          <w:lang w:val="lt-LT"/>
        </w:rPr>
        <w:t>us</w:t>
      </w:r>
      <w:r w:rsidR="0032525B" w:rsidRPr="0032525B">
        <w:rPr>
          <w:rFonts w:ascii="Times New Roman" w:hAnsi="Times New Roman"/>
          <w:sz w:val="24"/>
          <w:szCs w:val="24"/>
          <w:lang w:val="lt-LT"/>
        </w:rPr>
        <w:t xml:space="preserve">, tiek </w:t>
      </w:r>
      <w:r w:rsidR="004506FE">
        <w:rPr>
          <w:rFonts w:ascii="Times New Roman" w:hAnsi="Times New Roman"/>
          <w:sz w:val="24"/>
          <w:szCs w:val="24"/>
          <w:lang w:val="lt-LT"/>
        </w:rPr>
        <w:t xml:space="preserve">juos </w:t>
      </w:r>
      <w:r w:rsidR="0032525B" w:rsidRPr="0032525B">
        <w:rPr>
          <w:rFonts w:ascii="Times New Roman" w:hAnsi="Times New Roman"/>
          <w:sz w:val="24"/>
          <w:szCs w:val="24"/>
          <w:lang w:val="lt-LT"/>
        </w:rPr>
        <w:t>perd</w:t>
      </w:r>
      <w:r w:rsidR="004506FE">
        <w:rPr>
          <w:rFonts w:ascii="Times New Roman" w:hAnsi="Times New Roman"/>
          <w:sz w:val="24"/>
          <w:szCs w:val="24"/>
          <w:lang w:val="lt-LT"/>
        </w:rPr>
        <w:t>uodant</w:t>
      </w:r>
      <w:r w:rsidR="0032525B" w:rsidRPr="0032525B">
        <w:rPr>
          <w:rFonts w:ascii="Times New Roman" w:hAnsi="Times New Roman"/>
          <w:sz w:val="24"/>
          <w:szCs w:val="24"/>
          <w:lang w:val="lt-LT"/>
        </w:rPr>
        <w:t xml:space="preserve"> tarp vienetų grupės vienetų</w:t>
      </w:r>
      <w:r w:rsidR="00B93985">
        <w:rPr>
          <w:rFonts w:ascii="Times New Roman" w:hAnsi="Times New Roman"/>
          <w:sz w:val="24"/>
          <w:szCs w:val="24"/>
          <w:lang w:val="lt-LT"/>
        </w:rPr>
        <w:t>, siekiant teisingesnio pelno mokesčio apskaičiavimo</w:t>
      </w:r>
      <w:r w:rsidR="00AC598B" w:rsidRPr="003910A1">
        <w:rPr>
          <w:rFonts w:ascii="Times New Roman" w:hAnsi="Times New Roman"/>
          <w:iCs/>
          <w:sz w:val="24"/>
          <w:szCs w:val="24"/>
          <w:lang w:val="lt-LT"/>
        </w:rPr>
        <w:t>;</w:t>
      </w:r>
    </w:p>
    <w:p w14:paraId="5211BFE9" w14:textId="3496CFA6" w:rsidR="00F85A23" w:rsidRPr="003910A1" w:rsidRDefault="00F85A23" w:rsidP="00F85A23">
      <w:pPr>
        <w:tabs>
          <w:tab w:val="left" w:pos="284"/>
        </w:tabs>
        <w:spacing w:line="340" w:lineRule="atLeast"/>
        <w:ind w:firstLine="709"/>
        <w:jc w:val="both"/>
        <w:rPr>
          <w:iCs/>
        </w:rPr>
      </w:pPr>
      <w:r w:rsidRPr="003910A1">
        <w:rPr>
          <w:iCs/>
        </w:rPr>
        <w:t>5) padidinti standartinį ir lengvatinį pelno mokesčio tarifus 1 procentiniu punktu</w:t>
      </w:r>
      <w:r w:rsidR="00807D51" w:rsidRPr="003910A1">
        <w:rPr>
          <w:iCs/>
        </w:rPr>
        <w:t xml:space="preserve">, tuo </w:t>
      </w:r>
      <w:r w:rsidR="00807D51" w:rsidRPr="003910A1">
        <w:t>prisidedant prie tvar</w:t>
      </w:r>
      <w:r w:rsidR="00A15F74" w:rsidRPr="003910A1">
        <w:t>ių</w:t>
      </w:r>
      <w:r w:rsidR="00807D51" w:rsidRPr="003910A1">
        <w:t xml:space="preserve"> pajamų šaltini</w:t>
      </w:r>
      <w:r w:rsidR="00A15F74" w:rsidRPr="003910A1">
        <w:t>ų</w:t>
      </w:r>
      <w:r w:rsidR="00807D51" w:rsidRPr="003910A1">
        <w:t xml:space="preserve"> gynyb</w:t>
      </w:r>
      <w:r w:rsidR="00012EE2">
        <w:t>ai</w:t>
      </w:r>
      <w:r w:rsidR="00807D51" w:rsidRPr="003910A1">
        <w:t xml:space="preserve"> finans</w:t>
      </w:r>
      <w:r w:rsidR="00012EE2">
        <w:t>uoti</w:t>
      </w:r>
      <w:r w:rsidR="00807D51" w:rsidRPr="003910A1">
        <w:t xml:space="preserve"> užtikrinimo.</w:t>
      </w:r>
    </w:p>
    <w:p w14:paraId="1CAE1095" w14:textId="1C7F0ADA" w:rsidR="00EB3117" w:rsidRPr="003910A1" w:rsidRDefault="00EB3117" w:rsidP="00FB347A">
      <w:pPr>
        <w:tabs>
          <w:tab w:val="left" w:pos="284"/>
        </w:tabs>
        <w:spacing w:line="340" w:lineRule="atLeast"/>
        <w:jc w:val="both"/>
        <w:rPr>
          <w:b/>
        </w:rPr>
      </w:pPr>
    </w:p>
    <w:p w14:paraId="5CBEF86C" w14:textId="77777777" w:rsidR="00C165B5" w:rsidRPr="003910A1" w:rsidRDefault="0004664D" w:rsidP="00732DF7">
      <w:pPr>
        <w:tabs>
          <w:tab w:val="left" w:pos="284"/>
        </w:tabs>
        <w:spacing w:line="340" w:lineRule="atLeast"/>
        <w:ind w:firstLine="709"/>
        <w:jc w:val="both"/>
        <w:rPr>
          <w:b/>
        </w:rPr>
      </w:pPr>
      <w:r w:rsidRPr="003910A1">
        <w:rPr>
          <w:b/>
        </w:rPr>
        <w:t xml:space="preserve">2. </w:t>
      </w:r>
      <w:r w:rsidR="00800BC1" w:rsidRPr="003910A1">
        <w:rPr>
          <w:b/>
        </w:rPr>
        <w:t>Įstatym</w:t>
      </w:r>
      <w:r w:rsidR="001921E0" w:rsidRPr="003910A1">
        <w:rPr>
          <w:b/>
        </w:rPr>
        <w:t>o</w:t>
      </w:r>
      <w:r w:rsidR="00800BC1" w:rsidRPr="003910A1">
        <w:rPr>
          <w:b/>
        </w:rPr>
        <w:t xml:space="preserve"> p</w:t>
      </w:r>
      <w:r w:rsidR="0093256B" w:rsidRPr="003910A1">
        <w:rPr>
          <w:b/>
        </w:rPr>
        <w:t>rojekt</w:t>
      </w:r>
      <w:r w:rsidR="001921E0" w:rsidRPr="003910A1">
        <w:rPr>
          <w:b/>
        </w:rPr>
        <w:t>o</w:t>
      </w:r>
      <w:r w:rsidR="00C165B5" w:rsidRPr="003910A1">
        <w:rPr>
          <w:b/>
        </w:rPr>
        <w:t xml:space="preserve"> iniciatoriai ir rengėjai</w:t>
      </w:r>
    </w:p>
    <w:p w14:paraId="254D2E56" w14:textId="6EE6E679" w:rsidR="003C0311" w:rsidRPr="003910A1" w:rsidRDefault="00395105" w:rsidP="00732DF7">
      <w:pPr>
        <w:pStyle w:val="Default"/>
        <w:spacing w:line="340" w:lineRule="atLeast"/>
        <w:ind w:firstLine="709"/>
        <w:jc w:val="both"/>
        <w:rPr>
          <w:color w:val="auto"/>
        </w:rPr>
      </w:pPr>
      <w:r w:rsidRPr="003910A1">
        <w:rPr>
          <w:color w:val="auto"/>
        </w:rPr>
        <w:lastRenderedPageBreak/>
        <w:t>Įstatym</w:t>
      </w:r>
      <w:r w:rsidR="001921E0" w:rsidRPr="003910A1">
        <w:rPr>
          <w:color w:val="auto"/>
        </w:rPr>
        <w:t>o</w:t>
      </w:r>
      <w:r w:rsidRPr="003910A1">
        <w:rPr>
          <w:color w:val="auto"/>
        </w:rPr>
        <w:t xml:space="preserve"> projekt</w:t>
      </w:r>
      <w:r w:rsidR="001921E0" w:rsidRPr="003910A1">
        <w:rPr>
          <w:color w:val="auto"/>
        </w:rPr>
        <w:t>ą</w:t>
      </w:r>
      <w:r w:rsidRPr="003910A1">
        <w:rPr>
          <w:color w:val="auto"/>
        </w:rPr>
        <w:t xml:space="preserve"> parengė Finansų ministerijos Mokesčių</w:t>
      </w:r>
      <w:r w:rsidR="00BF6637" w:rsidRPr="003910A1">
        <w:rPr>
          <w:color w:val="auto"/>
        </w:rPr>
        <w:t xml:space="preserve"> politikos</w:t>
      </w:r>
      <w:r w:rsidRPr="003910A1">
        <w:rPr>
          <w:color w:val="auto"/>
        </w:rPr>
        <w:t xml:space="preserve"> departamen</w:t>
      </w:r>
      <w:r w:rsidR="00E839C5" w:rsidRPr="003910A1">
        <w:rPr>
          <w:color w:val="auto"/>
        </w:rPr>
        <w:t xml:space="preserve">to (direktorė </w:t>
      </w:r>
      <w:r w:rsidR="007B038A" w:rsidRPr="003910A1">
        <w:rPr>
          <w:color w:val="auto"/>
        </w:rPr>
        <w:t>Jūratė Laurikėnaitė</w:t>
      </w:r>
      <w:r w:rsidRPr="003910A1">
        <w:rPr>
          <w:color w:val="auto"/>
        </w:rPr>
        <w:t xml:space="preserve">, tel. </w:t>
      </w:r>
      <w:r w:rsidR="00E91AE1">
        <w:rPr>
          <w:color w:val="auto"/>
        </w:rPr>
        <w:t>+370</w:t>
      </w:r>
      <w:r w:rsidR="00CD0F40">
        <w:rPr>
          <w:color w:val="auto"/>
        </w:rPr>
        <w:t xml:space="preserve"> </w:t>
      </w:r>
      <w:r w:rsidR="00E91AE1">
        <w:rPr>
          <w:color w:val="auto"/>
        </w:rPr>
        <w:t>604 59</w:t>
      </w:r>
      <w:r w:rsidR="00311033">
        <w:rPr>
          <w:color w:val="auto"/>
        </w:rPr>
        <w:t xml:space="preserve"> </w:t>
      </w:r>
      <w:r w:rsidR="00E91AE1">
        <w:rPr>
          <w:color w:val="auto"/>
        </w:rPr>
        <w:t>101</w:t>
      </w:r>
      <w:r w:rsidRPr="003910A1">
        <w:rPr>
          <w:color w:val="auto"/>
        </w:rPr>
        <w:t xml:space="preserve">) </w:t>
      </w:r>
      <w:r w:rsidR="00371BB3" w:rsidRPr="003910A1">
        <w:rPr>
          <w:color w:val="auto"/>
        </w:rPr>
        <w:t>Tiesioginių mokesčių ir tarptautinio apmokestinimo skyriaus</w:t>
      </w:r>
      <w:r w:rsidR="00157687" w:rsidRPr="003910A1">
        <w:rPr>
          <w:color w:val="auto"/>
        </w:rPr>
        <w:t xml:space="preserve"> (</w:t>
      </w:r>
      <w:r w:rsidR="00E839C5" w:rsidRPr="003910A1">
        <w:rPr>
          <w:rFonts w:eastAsia="Calibri"/>
          <w:color w:val="auto"/>
          <w:lang w:eastAsia="lt-LT"/>
        </w:rPr>
        <w:t>vedėja</w:t>
      </w:r>
      <w:r w:rsidR="000B557A" w:rsidRPr="003910A1">
        <w:rPr>
          <w:rFonts w:eastAsia="Calibri"/>
          <w:color w:val="auto"/>
          <w:lang w:eastAsia="lt-LT"/>
        </w:rPr>
        <w:t xml:space="preserve"> </w:t>
      </w:r>
      <w:r w:rsidR="00310B54" w:rsidRPr="003910A1">
        <w:rPr>
          <w:rFonts w:eastAsia="Calibri"/>
          <w:color w:val="auto"/>
          <w:lang w:eastAsia="lt-LT"/>
        </w:rPr>
        <w:t>Jurgita Lisauskienė</w:t>
      </w:r>
      <w:r w:rsidR="001D0274" w:rsidRPr="003910A1">
        <w:rPr>
          <w:color w:val="auto"/>
        </w:rPr>
        <w:t xml:space="preserve">, tel. </w:t>
      </w:r>
      <w:r w:rsidR="00E91AE1">
        <w:rPr>
          <w:color w:val="auto"/>
        </w:rPr>
        <w:t>+370</w:t>
      </w:r>
      <w:r w:rsidR="00CD0F40">
        <w:rPr>
          <w:color w:val="auto"/>
        </w:rPr>
        <w:t xml:space="preserve"> </w:t>
      </w:r>
      <w:r w:rsidR="00E91AE1">
        <w:rPr>
          <w:color w:val="auto"/>
        </w:rPr>
        <w:t>690 31</w:t>
      </w:r>
      <w:r w:rsidR="00311033">
        <w:rPr>
          <w:color w:val="auto"/>
        </w:rPr>
        <w:t xml:space="preserve"> </w:t>
      </w:r>
      <w:r w:rsidR="00E91AE1">
        <w:rPr>
          <w:color w:val="auto"/>
        </w:rPr>
        <w:t>930</w:t>
      </w:r>
      <w:r w:rsidR="006D3472" w:rsidRPr="003910A1">
        <w:rPr>
          <w:color w:val="auto"/>
        </w:rPr>
        <w:t xml:space="preserve">, el. paštas </w:t>
      </w:r>
      <w:proofErr w:type="spellStart"/>
      <w:r w:rsidR="00813B39" w:rsidRPr="003910A1">
        <w:rPr>
          <w:color w:val="auto"/>
        </w:rPr>
        <w:t>jurgita.lisauskiene</w:t>
      </w:r>
      <w:r w:rsidR="00E13C4B" w:rsidRPr="003910A1">
        <w:rPr>
          <w:color w:val="auto"/>
        </w:rPr>
        <w:t>@</w:t>
      </w:r>
      <w:r w:rsidR="00F85D2B" w:rsidRPr="003910A1">
        <w:rPr>
          <w:color w:val="auto"/>
        </w:rPr>
        <w:t>finmin.lt</w:t>
      </w:r>
      <w:proofErr w:type="spellEnd"/>
      <w:r w:rsidR="001D0274" w:rsidRPr="003910A1">
        <w:rPr>
          <w:color w:val="auto"/>
        </w:rPr>
        <w:t xml:space="preserve">) </w:t>
      </w:r>
      <w:r w:rsidR="00D4242F" w:rsidRPr="003910A1">
        <w:rPr>
          <w:color w:val="auto"/>
        </w:rPr>
        <w:t>vyriausioji specialis</w:t>
      </w:r>
      <w:r w:rsidR="00E839C5" w:rsidRPr="003910A1">
        <w:rPr>
          <w:color w:val="auto"/>
        </w:rPr>
        <w:t xml:space="preserve">tė Giedrė Vaskinienė (tel. </w:t>
      </w:r>
      <w:r w:rsidR="00E91AE1">
        <w:rPr>
          <w:color w:val="auto"/>
        </w:rPr>
        <w:t>+370</w:t>
      </w:r>
      <w:r w:rsidR="00CD0F40">
        <w:rPr>
          <w:color w:val="auto"/>
        </w:rPr>
        <w:t xml:space="preserve"> </w:t>
      </w:r>
      <w:r w:rsidR="00E91AE1">
        <w:rPr>
          <w:color w:val="auto"/>
        </w:rPr>
        <w:t>690 32</w:t>
      </w:r>
      <w:r w:rsidR="00311033">
        <w:rPr>
          <w:color w:val="auto"/>
        </w:rPr>
        <w:t xml:space="preserve"> </w:t>
      </w:r>
      <w:r w:rsidR="00E91AE1">
        <w:rPr>
          <w:color w:val="auto"/>
        </w:rPr>
        <w:t>155</w:t>
      </w:r>
      <w:r w:rsidR="00F85D2B" w:rsidRPr="003910A1">
        <w:rPr>
          <w:color w:val="auto"/>
        </w:rPr>
        <w:t xml:space="preserve">, el. paštas </w:t>
      </w:r>
      <w:r w:rsidR="001B514D" w:rsidRPr="003910A1">
        <w:rPr>
          <w:color w:val="auto"/>
        </w:rPr>
        <w:t>giedre.vaskiniene@finmin.lt</w:t>
      </w:r>
      <w:r w:rsidR="003C0311" w:rsidRPr="003910A1">
        <w:rPr>
          <w:color w:val="auto"/>
        </w:rPr>
        <w:t>)</w:t>
      </w:r>
      <w:r w:rsidR="001B514D" w:rsidRPr="003910A1">
        <w:rPr>
          <w:color w:val="auto"/>
        </w:rPr>
        <w:t xml:space="preserve"> ir vyriausioji specialistė Raimonda Čepukienė (tel. </w:t>
      </w:r>
      <w:r w:rsidR="00E91AE1">
        <w:rPr>
          <w:color w:val="auto"/>
        </w:rPr>
        <w:t>+370</w:t>
      </w:r>
      <w:r w:rsidR="00CD0F40">
        <w:rPr>
          <w:color w:val="auto"/>
        </w:rPr>
        <w:t xml:space="preserve"> </w:t>
      </w:r>
      <w:r w:rsidR="00E91AE1">
        <w:rPr>
          <w:color w:val="auto"/>
        </w:rPr>
        <w:t>690 32</w:t>
      </w:r>
      <w:r w:rsidR="00311033">
        <w:rPr>
          <w:color w:val="auto"/>
        </w:rPr>
        <w:t xml:space="preserve"> </w:t>
      </w:r>
      <w:r w:rsidR="00E91AE1">
        <w:rPr>
          <w:color w:val="auto"/>
        </w:rPr>
        <w:t>156</w:t>
      </w:r>
      <w:r w:rsidR="001B514D" w:rsidRPr="003910A1">
        <w:rPr>
          <w:color w:val="auto"/>
        </w:rPr>
        <w:t>, el. paštas raimonda.cepukiene@finmin.lt)</w:t>
      </w:r>
      <w:r w:rsidR="00813B39" w:rsidRPr="003910A1">
        <w:rPr>
          <w:color w:val="auto"/>
        </w:rPr>
        <w:t xml:space="preserve">. </w:t>
      </w:r>
      <w:r w:rsidR="00DA5046" w:rsidRPr="003910A1">
        <w:rPr>
          <w:color w:val="auto"/>
        </w:rPr>
        <w:t>Įstatym</w:t>
      </w:r>
      <w:r w:rsidR="006417F3" w:rsidRPr="003910A1">
        <w:rPr>
          <w:color w:val="auto"/>
        </w:rPr>
        <w:t>o</w:t>
      </w:r>
      <w:r w:rsidR="00DA5046" w:rsidRPr="003910A1">
        <w:rPr>
          <w:color w:val="auto"/>
        </w:rPr>
        <w:t xml:space="preserve"> projekt</w:t>
      </w:r>
      <w:r w:rsidR="006417F3" w:rsidRPr="003910A1">
        <w:rPr>
          <w:color w:val="auto"/>
        </w:rPr>
        <w:t>e</w:t>
      </w:r>
      <w:r w:rsidR="00DA5046" w:rsidRPr="003910A1">
        <w:rPr>
          <w:color w:val="auto"/>
        </w:rPr>
        <w:t xml:space="preserve"> </w:t>
      </w:r>
      <w:r w:rsidR="00B21E05" w:rsidRPr="003910A1">
        <w:rPr>
          <w:color w:val="auto"/>
        </w:rPr>
        <w:t xml:space="preserve">numatytų pakeitimų poveikio viešiesiems finansams vertinimus atliko </w:t>
      </w:r>
      <w:r w:rsidR="00BF7F4C" w:rsidRPr="003910A1">
        <w:rPr>
          <w:color w:val="auto"/>
        </w:rPr>
        <w:t xml:space="preserve">Finansų ministerijos </w:t>
      </w:r>
      <w:r w:rsidR="00B21E05" w:rsidRPr="003910A1">
        <w:rPr>
          <w:color w:val="auto"/>
        </w:rPr>
        <w:t xml:space="preserve">Finansų politikos departamento </w:t>
      </w:r>
      <w:r w:rsidR="003C0311" w:rsidRPr="003910A1">
        <w:rPr>
          <w:color w:val="auto"/>
        </w:rPr>
        <w:t xml:space="preserve">(direktorius Irmantas Mikulėnas, tel. </w:t>
      </w:r>
      <w:bookmarkStart w:id="0" w:name="_Hlk195517733"/>
      <w:r w:rsidR="00E91AE1">
        <w:rPr>
          <w:color w:val="auto"/>
        </w:rPr>
        <w:t>+370</w:t>
      </w:r>
      <w:r w:rsidR="00CD0F40">
        <w:rPr>
          <w:color w:val="auto"/>
        </w:rPr>
        <w:t xml:space="preserve"> </w:t>
      </w:r>
      <w:r w:rsidR="00E91AE1">
        <w:rPr>
          <w:color w:val="auto"/>
        </w:rPr>
        <w:t>606 36</w:t>
      </w:r>
      <w:r w:rsidR="00311033">
        <w:rPr>
          <w:color w:val="auto"/>
        </w:rPr>
        <w:t xml:space="preserve"> </w:t>
      </w:r>
      <w:r w:rsidR="00E91AE1">
        <w:rPr>
          <w:color w:val="auto"/>
        </w:rPr>
        <w:t>382</w:t>
      </w:r>
      <w:bookmarkEnd w:id="0"/>
      <w:r w:rsidR="003C0311" w:rsidRPr="003910A1">
        <w:rPr>
          <w:color w:val="auto"/>
        </w:rPr>
        <w:t>) Pajamų analizės ir planavimo skyriaus vedėja Eglė Bajo</w:t>
      </w:r>
      <w:r w:rsidR="00956046" w:rsidRPr="003910A1">
        <w:rPr>
          <w:color w:val="auto"/>
        </w:rPr>
        <w:t xml:space="preserve">rinienė (tel. </w:t>
      </w:r>
      <w:bookmarkStart w:id="1" w:name="_Hlk195517765"/>
      <w:r w:rsidR="00E91AE1">
        <w:rPr>
          <w:color w:val="auto"/>
        </w:rPr>
        <w:t>+370</w:t>
      </w:r>
      <w:r w:rsidR="00CD0F40">
        <w:rPr>
          <w:color w:val="auto"/>
        </w:rPr>
        <w:t xml:space="preserve"> </w:t>
      </w:r>
      <w:r w:rsidR="00E91AE1">
        <w:rPr>
          <w:color w:val="auto"/>
        </w:rPr>
        <w:t>658 77</w:t>
      </w:r>
      <w:r w:rsidR="00311033">
        <w:rPr>
          <w:color w:val="auto"/>
        </w:rPr>
        <w:t xml:space="preserve"> </w:t>
      </w:r>
      <w:r w:rsidR="00E91AE1">
        <w:rPr>
          <w:color w:val="auto"/>
        </w:rPr>
        <w:t>691</w:t>
      </w:r>
      <w:bookmarkEnd w:id="1"/>
      <w:r w:rsidR="00956046" w:rsidRPr="003910A1">
        <w:rPr>
          <w:color w:val="auto"/>
        </w:rPr>
        <w:t xml:space="preserve">, el. p. </w:t>
      </w:r>
      <w:proofErr w:type="spellStart"/>
      <w:r w:rsidR="00956046" w:rsidRPr="003910A1">
        <w:rPr>
          <w:color w:val="auto"/>
        </w:rPr>
        <w:t>egle.b</w:t>
      </w:r>
      <w:r w:rsidR="003C0311" w:rsidRPr="003910A1">
        <w:rPr>
          <w:color w:val="auto"/>
        </w:rPr>
        <w:t>ajoriniene@finmin.lt</w:t>
      </w:r>
      <w:proofErr w:type="spellEnd"/>
      <w:r w:rsidR="003C0311" w:rsidRPr="003910A1">
        <w:rPr>
          <w:color w:val="auto"/>
        </w:rPr>
        <w:t>).</w:t>
      </w:r>
    </w:p>
    <w:p w14:paraId="1CF770B0" w14:textId="77777777" w:rsidR="00A75F62" w:rsidRPr="003910A1" w:rsidRDefault="00A75F62" w:rsidP="00732DF7">
      <w:pPr>
        <w:pStyle w:val="Pagrindiniotekstotrauka2"/>
        <w:tabs>
          <w:tab w:val="left" w:pos="284"/>
        </w:tabs>
        <w:spacing w:line="340" w:lineRule="atLeast"/>
        <w:ind w:firstLine="709"/>
        <w:jc w:val="both"/>
        <w:rPr>
          <w:lang w:val="lt-LT"/>
        </w:rPr>
      </w:pPr>
    </w:p>
    <w:p w14:paraId="5BAAC270" w14:textId="77777777" w:rsidR="001268F0" w:rsidRPr="003910A1" w:rsidRDefault="0004664D" w:rsidP="00732DF7">
      <w:pPr>
        <w:tabs>
          <w:tab w:val="left" w:pos="284"/>
        </w:tabs>
        <w:spacing w:line="340" w:lineRule="atLeast"/>
        <w:ind w:firstLine="709"/>
        <w:jc w:val="both"/>
        <w:rPr>
          <w:b/>
          <w:bCs/>
        </w:rPr>
      </w:pPr>
      <w:r w:rsidRPr="003910A1">
        <w:rPr>
          <w:b/>
        </w:rPr>
        <w:t xml:space="preserve">3. </w:t>
      </w:r>
      <w:r w:rsidR="00B303EF" w:rsidRPr="003910A1">
        <w:rPr>
          <w:b/>
          <w:bCs/>
        </w:rPr>
        <w:t xml:space="preserve">Dabartinis teisinis </w:t>
      </w:r>
      <w:r w:rsidR="00E839C5" w:rsidRPr="003910A1">
        <w:rPr>
          <w:b/>
          <w:bCs/>
        </w:rPr>
        <w:t>Į</w:t>
      </w:r>
      <w:r w:rsidR="008A3E1C" w:rsidRPr="003910A1">
        <w:rPr>
          <w:b/>
          <w:bCs/>
        </w:rPr>
        <w:t>statym</w:t>
      </w:r>
      <w:r w:rsidR="008D3A6E" w:rsidRPr="003910A1">
        <w:rPr>
          <w:b/>
          <w:bCs/>
        </w:rPr>
        <w:t>o</w:t>
      </w:r>
      <w:r w:rsidR="008A3E1C" w:rsidRPr="003910A1">
        <w:rPr>
          <w:b/>
          <w:bCs/>
        </w:rPr>
        <w:t xml:space="preserve"> projekt</w:t>
      </w:r>
      <w:r w:rsidR="008D3A6E" w:rsidRPr="003910A1">
        <w:rPr>
          <w:b/>
          <w:bCs/>
        </w:rPr>
        <w:t>e</w:t>
      </w:r>
      <w:r w:rsidR="008A3E1C" w:rsidRPr="003910A1">
        <w:rPr>
          <w:b/>
          <w:bCs/>
        </w:rPr>
        <w:t xml:space="preserve"> aptartų teisinių santykių reglamentavimas</w:t>
      </w:r>
    </w:p>
    <w:p w14:paraId="71AEE7C1" w14:textId="3D5EBF4C" w:rsidR="00FB347A" w:rsidRPr="003910A1" w:rsidRDefault="00FB347A" w:rsidP="00925F44">
      <w:pPr>
        <w:spacing w:line="360" w:lineRule="atLeast"/>
        <w:ind w:firstLine="709"/>
        <w:jc w:val="both"/>
        <w:rPr>
          <w:iCs/>
        </w:rPr>
      </w:pPr>
      <w:r w:rsidRPr="003910A1">
        <w:rPr>
          <w:iCs/>
        </w:rPr>
        <w:t xml:space="preserve">Pagal šiuo metu galiojančias </w:t>
      </w:r>
      <w:r w:rsidR="00535969">
        <w:rPr>
          <w:iCs/>
        </w:rPr>
        <w:t>Lietuvos Respublikos p</w:t>
      </w:r>
      <w:r w:rsidRPr="003910A1">
        <w:rPr>
          <w:iCs/>
        </w:rPr>
        <w:t xml:space="preserve">elno mokesčio įstatymo nuostatas, standartinis </w:t>
      </w:r>
      <w:r w:rsidRPr="003910A1">
        <w:rPr>
          <w:i/>
        </w:rPr>
        <w:t>pelno mokesčio tarifas</w:t>
      </w:r>
      <w:r w:rsidRPr="003910A1">
        <w:rPr>
          <w:iCs/>
        </w:rPr>
        <w:t xml:space="preserve"> yra 16 procentų. </w:t>
      </w:r>
    </w:p>
    <w:p w14:paraId="5DFDD48B" w14:textId="4F820B4E" w:rsidR="00FB347A" w:rsidRPr="003910A1" w:rsidRDefault="00FB347A" w:rsidP="00925F44">
      <w:pPr>
        <w:spacing w:line="360" w:lineRule="atLeast"/>
        <w:ind w:firstLine="709"/>
        <w:jc w:val="both"/>
        <w:rPr>
          <w:iCs/>
        </w:rPr>
      </w:pPr>
      <w:r w:rsidRPr="003910A1">
        <w:rPr>
          <w:iCs/>
        </w:rPr>
        <w:t>Vienetų, kuriuose vidutinis sąrašuose esančių darbuotojų skaičius neviršija 10 žmonių ir mokestinio laikotarpio pajamos neviršija 300 000 eurų, pirmojo mokestinio laikotarpio apmokestinamasis pelnas apmokestinamas taikant 0 procentų mokesčio tarifą, kitų mokestinių laikotarpių – taikant 6 procentų mokesčio tarifą, išskyrus Pelno mokesčio įstatyme nustatytus atvejus. Lengvatinis 6 procentų pelno mokesčio tarifas taip pat taikomas:</w:t>
      </w:r>
    </w:p>
    <w:p w14:paraId="6DCFB508" w14:textId="77777777" w:rsidR="00FB347A" w:rsidRPr="003910A1" w:rsidRDefault="00FB347A" w:rsidP="00925F44">
      <w:pPr>
        <w:pStyle w:val="Sraopastraipa"/>
        <w:numPr>
          <w:ilvl w:val="0"/>
          <w:numId w:val="37"/>
        </w:numPr>
        <w:spacing w:after="0" w:line="360" w:lineRule="atLeast"/>
        <w:ind w:left="709" w:hanging="142"/>
        <w:contextualSpacing w:val="0"/>
        <w:jc w:val="both"/>
        <w:rPr>
          <w:rFonts w:ascii="Times New Roman" w:hAnsi="Times New Roman"/>
          <w:iCs/>
          <w:sz w:val="24"/>
          <w:szCs w:val="24"/>
          <w:lang w:val="lt-LT"/>
        </w:rPr>
      </w:pPr>
      <w:r w:rsidRPr="003910A1">
        <w:rPr>
          <w:rFonts w:ascii="Times New Roman" w:hAnsi="Times New Roman"/>
          <w:sz w:val="24"/>
          <w:szCs w:val="24"/>
          <w:lang w:val="lt-LT"/>
        </w:rPr>
        <w:t xml:space="preserve">kooperatinių bendrovių (kooperatyvų), kurių per mokestinį laikotarpį daugiau kaip 50 procentų pajamų sudaro pajamos iš žemės ūkio veiklos, įskaitant kooperatinių bendrovių (kooperatyvų) pajamas už parduotus įsigytus iš savo narių šių narių pagamintus žemės ūkio produktus, </w:t>
      </w:r>
      <w:r w:rsidRPr="003910A1">
        <w:rPr>
          <w:rFonts w:ascii="Times New Roman" w:hAnsi="Times New Roman"/>
          <w:iCs/>
          <w:sz w:val="24"/>
          <w:szCs w:val="24"/>
          <w:lang w:val="lt-LT"/>
        </w:rPr>
        <w:t>apmokestinamajam pelnui;</w:t>
      </w:r>
    </w:p>
    <w:p w14:paraId="22A1F49D" w14:textId="50F59ABA" w:rsidR="00FB347A" w:rsidRPr="003910A1" w:rsidRDefault="00FB347A" w:rsidP="00925F44">
      <w:pPr>
        <w:pStyle w:val="Sraopastraipa"/>
        <w:numPr>
          <w:ilvl w:val="0"/>
          <w:numId w:val="37"/>
        </w:numPr>
        <w:spacing w:after="0" w:line="360" w:lineRule="atLeast"/>
        <w:ind w:left="709" w:hanging="142"/>
        <w:contextualSpacing w:val="0"/>
        <w:jc w:val="both"/>
        <w:rPr>
          <w:rFonts w:ascii="Times New Roman" w:hAnsi="Times New Roman"/>
          <w:iCs/>
          <w:sz w:val="24"/>
          <w:szCs w:val="24"/>
          <w:lang w:val="lt-LT"/>
        </w:rPr>
      </w:pPr>
      <w:r w:rsidRPr="003910A1">
        <w:rPr>
          <w:rFonts w:ascii="Times New Roman" w:hAnsi="Times New Roman"/>
          <w:iCs/>
          <w:sz w:val="24"/>
          <w:szCs w:val="24"/>
          <w:lang w:val="lt-LT"/>
        </w:rPr>
        <w:t>pagal nustatytą formulę apskaičiuotai apmokestinamojo pelno, gauto iš MTEP veikloje sukurto turto komercializavimo (naudojimo, pardavimo ar kitokio perleidimo nuosavybėn), daliai, jei tenkinamos Pelno mokesčio įstatyme nustatytos sąlygos.</w:t>
      </w:r>
    </w:p>
    <w:p w14:paraId="3A31EE52" w14:textId="05C6ABD0" w:rsidR="00FB347A" w:rsidRPr="003910A1" w:rsidRDefault="00FB347A" w:rsidP="00925F44">
      <w:pPr>
        <w:spacing w:line="360" w:lineRule="atLeast"/>
        <w:ind w:firstLine="567"/>
        <w:jc w:val="both"/>
        <w:rPr>
          <w:iCs/>
        </w:rPr>
      </w:pPr>
      <w:r w:rsidRPr="003910A1">
        <w:rPr>
          <w:iCs/>
        </w:rPr>
        <w:t>Dividendai ir kitos pajamos iš paskirstytojo pelno apmokestinam</w:t>
      </w:r>
      <w:r w:rsidR="00C404BA">
        <w:rPr>
          <w:iCs/>
        </w:rPr>
        <w:t>i</w:t>
      </w:r>
      <w:r w:rsidRPr="003910A1">
        <w:rPr>
          <w:iCs/>
        </w:rPr>
        <w:t xml:space="preserve"> taikant 16 procentų pelno mokesčio tarifą.</w:t>
      </w:r>
    </w:p>
    <w:p w14:paraId="28909DFA" w14:textId="4E1E4302" w:rsidR="00FB347A" w:rsidRPr="003910A1" w:rsidRDefault="00FB347A" w:rsidP="00925F44">
      <w:pPr>
        <w:spacing w:line="360" w:lineRule="atLeast"/>
        <w:ind w:firstLine="567"/>
        <w:jc w:val="both"/>
        <w:rPr>
          <w:iCs/>
        </w:rPr>
      </w:pPr>
      <w:r w:rsidRPr="003910A1">
        <w:t>Gauta parama, panaudota ne pagal Lietuvos Respublikos labdaros ir paramos įstatyme nustatytą paramos paskirtį, taip pat iš vieno paramos teikėjo per mokestinį laikotarpį grynais</w:t>
      </w:r>
      <w:r w:rsidR="00C404BA">
        <w:t>iais</w:t>
      </w:r>
      <w:r w:rsidRPr="003910A1">
        <w:t xml:space="preserve"> pinigais gautos paramos dalis, viršijanti 250 </w:t>
      </w:r>
      <w:r w:rsidRPr="003910A1">
        <w:rPr>
          <w:iCs/>
        </w:rPr>
        <w:t>minimalių gyvenimo lygių (</w:t>
      </w:r>
      <w:r w:rsidR="000D3D3B" w:rsidRPr="003910A1">
        <w:rPr>
          <w:iCs/>
        </w:rPr>
        <w:t xml:space="preserve">toliau – </w:t>
      </w:r>
      <w:r w:rsidRPr="003910A1">
        <w:rPr>
          <w:iCs/>
        </w:rPr>
        <w:t xml:space="preserve">MGL) </w:t>
      </w:r>
      <w:r w:rsidRPr="003910A1">
        <w:t>dydžio sumą, apmokestinam</w:t>
      </w:r>
      <w:r w:rsidR="00C404BA">
        <w:t>os</w:t>
      </w:r>
      <w:r w:rsidRPr="003910A1">
        <w:t xml:space="preserve"> be atskaitymų taikant 16 procentų mokesčio tarifą.</w:t>
      </w:r>
    </w:p>
    <w:p w14:paraId="4F093FA9" w14:textId="3D053A19" w:rsidR="00FB347A" w:rsidRPr="003910A1" w:rsidRDefault="00FB347A" w:rsidP="00925F44">
      <w:pPr>
        <w:spacing w:line="360" w:lineRule="atLeast"/>
        <w:ind w:firstLine="567"/>
        <w:jc w:val="both"/>
        <w:rPr>
          <w:iCs/>
        </w:rPr>
      </w:pPr>
      <w:r w:rsidRPr="003910A1">
        <w:rPr>
          <w:iCs/>
        </w:rPr>
        <w:t xml:space="preserve">Užsienio vienetų pajamos, gautos ne per jų nuolatines buveines Lietuvos Respublikoje, už </w:t>
      </w:r>
      <w:r w:rsidRPr="003910A1">
        <w:t>parduotą, kitokiu būdu perleistą nuosavybėn arba išnuomotą nekilnojamąjį pagal prigimtį daiktą, esantį Lietuvos Respublikos teritorijoje, taip pat pajamos už Lietuvos Respublikoje vykdomą atlikėjų ir sporto veiklą,</w:t>
      </w:r>
      <w:r w:rsidR="00012EE2">
        <w:t xml:space="preserve"> </w:t>
      </w:r>
      <w:r w:rsidRPr="003910A1">
        <w:t xml:space="preserve">išmokos už stebėtojų tarybos narių veiklą </w:t>
      </w:r>
      <w:r w:rsidRPr="003910A1">
        <w:rPr>
          <w:iCs/>
        </w:rPr>
        <w:t>apmokestinamos be atskaitymų taikant 16 procentų pelno mokesčio tarifą.</w:t>
      </w:r>
    </w:p>
    <w:p w14:paraId="2230D44F" w14:textId="0717EE36" w:rsidR="00FB347A" w:rsidRPr="003910A1" w:rsidRDefault="000F0D46" w:rsidP="00925F44">
      <w:pPr>
        <w:spacing w:line="360" w:lineRule="atLeast"/>
        <w:ind w:firstLine="568"/>
        <w:jc w:val="both"/>
      </w:pPr>
      <w:r w:rsidRPr="003910A1">
        <w:t>Laivybos vienetams, atitinkantiems Pelno mokesčio įstatym</w:t>
      </w:r>
      <w:r w:rsidR="000D3D3B" w:rsidRPr="003910A1">
        <w:t>o</w:t>
      </w:r>
      <w:r w:rsidRPr="003910A1">
        <w:t xml:space="preserve"> 38</w:t>
      </w:r>
      <w:r w:rsidRPr="003910A1">
        <w:rPr>
          <w:vertAlign w:val="superscript"/>
        </w:rPr>
        <w:t>1</w:t>
      </w:r>
      <w:r w:rsidRPr="003910A1">
        <w:t xml:space="preserve"> str</w:t>
      </w:r>
      <w:r w:rsidR="000D3D3B" w:rsidRPr="003910A1">
        <w:t>aipsnyje</w:t>
      </w:r>
      <w:r w:rsidRPr="003910A1">
        <w:t xml:space="preserve"> nustatytus kriterijus ir pasirinkusiems mokėti fiksuotą pelno mokestį nuo pajamų iš tarptautinio vežimo jūrų laivais arba tarptautinio vežimo jūrų laivais ir su juo tiesiogiai susijusios veiklos, taikoma speciali apmokestinimo fiksuotu pelno mokesčiu tvarka – pagal Pelno mokesčio įstatym</w:t>
      </w:r>
      <w:r w:rsidR="000D3D3B" w:rsidRPr="003910A1">
        <w:t>o 38</w:t>
      </w:r>
      <w:r w:rsidR="000D3D3B" w:rsidRPr="003910A1">
        <w:rPr>
          <w:vertAlign w:val="superscript"/>
        </w:rPr>
        <w:t>2</w:t>
      </w:r>
      <w:r w:rsidR="000D3D3B" w:rsidRPr="003910A1">
        <w:t xml:space="preserve"> straipsnyje</w:t>
      </w:r>
      <w:r w:rsidRPr="003910A1">
        <w:t xml:space="preserve"> </w:t>
      </w:r>
      <w:r w:rsidRPr="003910A1">
        <w:lastRenderedPageBreak/>
        <w:t>nustatytą tvarką apskaičiuotai fiksuoto pelno mokesčio bazei be jokių atskaitymų taikomas 16 procentų pelno mokesčio tarifas.</w:t>
      </w:r>
    </w:p>
    <w:p w14:paraId="32736EB8" w14:textId="77777777" w:rsidR="00945E76" w:rsidRPr="003910A1" w:rsidRDefault="002461FB" w:rsidP="00925F44">
      <w:pPr>
        <w:spacing w:line="360" w:lineRule="atLeast"/>
        <w:ind w:firstLine="709"/>
        <w:jc w:val="both"/>
      </w:pPr>
      <w:r w:rsidRPr="003910A1">
        <w:t>Vienetai ilgalaikio turto įsigijimo kainą į sąnaudas perkelia ir iš pajamų atskaito dalimis per šio turto nusidėvėjimo arba amortizacijos laikotarpį, nustatytą Pelno mokesčio įstatymo 1</w:t>
      </w:r>
      <w:r w:rsidR="00D7482B" w:rsidRPr="003910A1">
        <w:t> </w:t>
      </w:r>
      <w:r w:rsidRPr="003910A1">
        <w:t>priedėlyje. Vienetas pats nusistato (pasirenka) ilgalaikio turto nusidėvėjimo arba amortizacijos laikotarpį,</w:t>
      </w:r>
      <w:r w:rsidR="0093376C" w:rsidRPr="003910A1">
        <w:t xml:space="preserve"> tačiau</w:t>
      </w:r>
      <w:r w:rsidRPr="003910A1">
        <w:t xml:space="preserve"> ne trumpesnį negu Pelno mokesčio įstatymo 1 priedėlyje </w:t>
      </w:r>
      <w:r w:rsidR="00554940" w:rsidRPr="003910A1">
        <w:t xml:space="preserve">nustatyti </w:t>
      </w:r>
      <w:r w:rsidRPr="003910A1">
        <w:t>ilgalaikio turto nusidėvėjimo arba amortizacijos normatyvai (metais), ir likvidacinę vertę, ne didesnę kaip 10 procentų įsigijimo kainos.</w:t>
      </w:r>
    </w:p>
    <w:p w14:paraId="3F57B53E" w14:textId="09D1CA4D" w:rsidR="00296A5D" w:rsidRPr="003910A1" w:rsidRDefault="0027259D" w:rsidP="00296A5D">
      <w:pPr>
        <w:spacing w:line="360" w:lineRule="atLeast"/>
        <w:ind w:firstLine="568"/>
        <w:jc w:val="both"/>
      </w:pPr>
      <w:r w:rsidRPr="003910A1">
        <w:t>Pagal šiuo metu galiojančia</w:t>
      </w:r>
      <w:r w:rsidR="000D3D3B" w:rsidRPr="003910A1">
        <w:t>s</w:t>
      </w:r>
      <w:r w:rsidRPr="003910A1">
        <w:t xml:space="preserve"> Pelno mokesčio įstatymo nuostatas</w:t>
      </w:r>
      <w:r w:rsidR="000D3D3B" w:rsidRPr="003910A1">
        <w:t>,</w:t>
      </w:r>
      <w:r w:rsidRPr="003910A1">
        <w:t xml:space="preserve"> v</w:t>
      </w:r>
      <w:r w:rsidR="00296A5D" w:rsidRPr="003910A1">
        <w:t>ienet</w:t>
      </w:r>
      <w:r w:rsidRPr="003910A1">
        <w:t>o</w:t>
      </w:r>
      <w:r w:rsidR="00296A5D" w:rsidRPr="003910A1">
        <w:t xml:space="preserve"> mokamos </w:t>
      </w:r>
      <w:r w:rsidR="00296A5D" w:rsidRPr="003910A1">
        <w:rPr>
          <w:i/>
          <w:iCs/>
        </w:rPr>
        <w:t>stipendijo</w:t>
      </w:r>
      <w:r w:rsidRPr="003910A1">
        <w:rPr>
          <w:i/>
          <w:iCs/>
        </w:rPr>
        <w:t>s</w:t>
      </w:r>
      <w:r w:rsidRPr="003910A1">
        <w:t xml:space="preserve"> mokyklų studentams</w:t>
      </w:r>
      <w:r w:rsidR="00634B87" w:rsidRPr="003910A1">
        <w:t xml:space="preserve"> ar tyrėjams</w:t>
      </w:r>
      <w:r w:rsidR="00296A5D" w:rsidRPr="003910A1">
        <w:t>, kurie nėra su juo susiję darbo santykiais, priskiriamos neleidžiamiems atskaitymams.</w:t>
      </w:r>
    </w:p>
    <w:p w14:paraId="4F213B6C" w14:textId="77777777" w:rsidR="006D6F2E" w:rsidRPr="003910A1" w:rsidRDefault="006D6F2E" w:rsidP="00925F44">
      <w:pPr>
        <w:pStyle w:val="Default"/>
        <w:spacing w:line="360" w:lineRule="atLeast"/>
        <w:ind w:firstLine="709"/>
        <w:jc w:val="both"/>
        <w:rPr>
          <w:color w:val="auto"/>
        </w:rPr>
      </w:pPr>
      <w:r w:rsidRPr="003910A1">
        <w:rPr>
          <w:color w:val="auto"/>
          <w:lang w:eastAsia="lt-LT"/>
        </w:rPr>
        <w:t xml:space="preserve">Vienetas gali perduoti už mokestinį laikotarpį apskaičiuotus </w:t>
      </w:r>
      <w:r w:rsidRPr="003910A1">
        <w:rPr>
          <w:i/>
          <w:color w:val="auto"/>
          <w:lang w:eastAsia="lt-LT"/>
        </w:rPr>
        <w:t>mokestinius nuostolius</w:t>
      </w:r>
      <w:r w:rsidRPr="003910A1">
        <w:rPr>
          <w:color w:val="auto"/>
          <w:lang w:eastAsia="lt-LT"/>
        </w:rPr>
        <w:t xml:space="preserve"> (ar jų dalį) kitam vienetų grupės vienetui, kuris jam perduotais nuostoliais turi teisę sumažinti apmokestinamąjį pelną, apskaičiuotą už tą mokestinį laikotarpį, už kurį buvo apskaičiuoti jam kito vieneto perduodami nuostoliai (ar jų dalis), iki 100 procentų, jeigu: </w:t>
      </w:r>
    </w:p>
    <w:p w14:paraId="48F18DA7" w14:textId="77777777" w:rsidR="006D6F2E" w:rsidRPr="003910A1" w:rsidRDefault="006D6F2E" w:rsidP="00925F44">
      <w:pPr>
        <w:pStyle w:val="Default"/>
        <w:numPr>
          <w:ilvl w:val="1"/>
          <w:numId w:val="4"/>
        </w:numPr>
        <w:tabs>
          <w:tab w:val="left" w:pos="993"/>
        </w:tabs>
        <w:spacing w:line="360" w:lineRule="atLeast"/>
        <w:ind w:left="0" w:firstLine="709"/>
        <w:jc w:val="both"/>
        <w:rPr>
          <w:color w:val="auto"/>
          <w:lang w:eastAsia="lt-LT"/>
        </w:rPr>
      </w:pPr>
      <w:r w:rsidRPr="003910A1">
        <w:rPr>
          <w:color w:val="auto"/>
          <w:lang w:eastAsia="lt-LT"/>
        </w:rPr>
        <w:t xml:space="preserve">vienetų grupėje patronuojantis vienetas mokestinių nuostolių perdavimo dieną tiesiogiai arba netiesiogiai valdo ne mažiau kaip 2/3 kiekvieno mokestinių nuostolių perdavime dalyvaujančio dukterinio vieneto akcijų (dalių, pajų) ar kitų teisių į paskirstytinojo pelno dalį, ir </w:t>
      </w:r>
    </w:p>
    <w:p w14:paraId="75D41D53" w14:textId="3DB9AF56" w:rsidR="006D6F2E" w:rsidRPr="003910A1" w:rsidRDefault="006D6F2E" w:rsidP="00925F44">
      <w:pPr>
        <w:pStyle w:val="Default"/>
        <w:numPr>
          <w:ilvl w:val="1"/>
          <w:numId w:val="4"/>
        </w:numPr>
        <w:tabs>
          <w:tab w:val="left" w:pos="993"/>
        </w:tabs>
        <w:spacing w:line="360" w:lineRule="atLeast"/>
        <w:ind w:left="0" w:firstLine="709"/>
        <w:jc w:val="both"/>
        <w:rPr>
          <w:color w:val="auto"/>
          <w:lang w:eastAsia="lt-LT"/>
        </w:rPr>
      </w:pPr>
      <w:r w:rsidRPr="003910A1">
        <w:rPr>
          <w:color w:val="auto"/>
          <w:lang w:eastAsia="lt-LT"/>
        </w:rPr>
        <w:t xml:space="preserve">mokestiniai nuostoliai perduodami tarp vienetų grupės vienetų, kurie toje grupėje be pertraukų yra ne trumpiau kaip dvejus metus skaičiuojant iki mokestinių nuostolių perdavimo dienos, arba </w:t>
      </w:r>
    </w:p>
    <w:p w14:paraId="6575FB4D" w14:textId="2A98F6A4" w:rsidR="006D6F2E" w:rsidRPr="003910A1" w:rsidRDefault="006D6F2E" w:rsidP="00925F44">
      <w:pPr>
        <w:pStyle w:val="Default"/>
        <w:numPr>
          <w:ilvl w:val="1"/>
          <w:numId w:val="4"/>
        </w:numPr>
        <w:tabs>
          <w:tab w:val="left" w:pos="993"/>
        </w:tabs>
        <w:spacing w:line="360" w:lineRule="atLeast"/>
        <w:ind w:left="0" w:firstLine="709"/>
        <w:jc w:val="both"/>
        <w:rPr>
          <w:color w:val="auto"/>
        </w:rPr>
      </w:pPr>
      <w:r w:rsidRPr="003910A1">
        <w:rPr>
          <w:rFonts w:eastAsia="Times New Roman"/>
          <w:color w:val="auto"/>
          <w:lang w:eastAsia="lt-LT"/>
        </w:rPr>
        <w:t>mokestinius nuostolius perduoda ar perima vienetų grupės vienetas (vienetai), kuris (kurie) toje grupėje yra nuo jo (jų) įregistravimo dienos ir bus vienetų grupėje be pertraukų ne trumpiau kaip dvejus metus skaičiuojant nuo jo (jų) įregistravimo dienos</w:t>
      </w:r>
      <w:r w:rsidR="000D3D3B" w:rsidRPr="003910A1">
        <w:rPr>
          <w:rFonts w:eastAsia="Times New Roman"/>
          <w:color w:val="auto"/>
          <w:lang w:eastAsia="lt-LT"/>
        </w:rPr>
        <w:t>.</w:t>
      </w:r>
      <w:r w:rsidRPr="003910A1">
        <w:rPr>
          <w:rFonts w:eastAsia="Times New Roman"/>
          <w:color w:val="auto"/>
          <w:lang w:eastAsia="lt-LT"/>
        </w:rPr>
        <w:t xml:space="preserve"> </w:t>
      </w:r>
    </w:p>
    <w:p w14:paraId="7A36A671" w14:textId="4A7E6D73" w:rsidR="006D6F2E" w:rsidRPr="003910A1" w:rsidRDefault="000D3D3B" w:rsidP="00925F44">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pPr>
      <w:r w:rsidRPr="003910A1">
        <w:t>T</w:t>
      </w:r>
      <w:r w:rsidR="006D6F2E" w:rsidRPr="003910A1">
        <w:t xml:space="preserve">uo tarpu vieneto, nepriklausančio vienetų grupei, nuostoliai į kitus mokestinius laikotarpius perkeliami neribotą metų skaičių (išskyrus nuostolius, patirtus dėl vertybinių popierių ir (arba) išvestinių finansinių priemonių perleidimo (ne finansų įstaigų), kurie gali būti perkeliami ne ilgiau kaip </w:t>
      </w:r>
      <w:r w:rsidR="008F553B">
        <w:t>5</w:t>
      </w:r>
      <w:r w:rsidR="008F553B" w:rsidRPr="003910A1">
        <w:t xml:space="preserve"> </w:t>
      </w:r>
      <w:r w:rsidR="006D6F2E" w:rsidRPr="003910A1">
        <w:t xml:space="preserve">metus), taikant apribojimą, </w:t>
      </w:r>
      <w:r w:rsidR="001E776C" w:rsidRPr="003910A1">
        <w:t xml:space="preserve">kad </w:t>
      </w:r>
      <w:r w:rsidR="006D6F2E" w:rsidRPr="003910A1">
        <w:t>atskaitoma nuostolių suma negali būti didesnė kaip 70 procentų mokesčio mokėtojo mokestinio laikotarpio pajamų, išskyrus tam tikras Pelno mokesčio įstatyme nustatytas išimtis.</w:t>
      </w:r>
    </w:p>
    <w:p w14:paraId="794AB70B" w14:textId="6855293F" w:rsidR="00DD2A4F" w:rsidRPr="003910A1" w:rsidRDefault="00DD2A4F" w:rsidP="00DD2A4F">
      <w:pPr>
        <w:spacing w:line="340" w:lineRule="atLeast"/>
        <w:ind w:firstLine="709"/>
        <w:jc w:val="both"/>
      </w:pPr>
      <w:r w:rsidRPr="003910A1">
        <w:t xml:space="preserve">Pagal šiuo metu galiojančias Pelno mokesčio įstatymo nuostatas, vienetai, atlikę ilgalaikio turto rekonstravimą ar remontą, kuris pailgino turto naudingo tarnavimo laiką arba pagerino jo naudingąsias savybes, pakeitę jo naudojimo paskirtį, įsigiję kitą to paties ilgalaikio turto dalį, gali </w:t>
      </w:r>
      <w:r w:rsidRPr="003910A1">
        <w:rPr>
          <w:i/>
        </w:rPr>
        <w:t>tikslinti</w:t>
      </w:r>
      <w:r w:rsidRPr="003910A1">
        <w:t xml:space="preserve"> ilgalaikio turto nusidėvėjimo arba amortizacijos </w:t>
      </w:r>
      <w:r w:rsidRPr="003910A1">
        <w:rPr>
          <w:i/>
        </w:rPr>
        <w:t>normatyvus</w:t>
      </w:r>
      <w:r w:rsidRPr="003910A1">
        <w:t>, o esant kitoms objektyvioms aplinkybėms normatyvai tikslinami tik mokesčio administratoriaus sutikimu.</w:t>
      </w:r>
    </w:p>
    <w:p w14:paraId="6FBFE6E5" w14:textId="77777777" w:rsidR="00A1712C" w:rsidRPr="003910A1" w:rsidRDefault="00A1712C" w:rsidP="00732DF7">
      <w:pPr>
        <w:spacing w:line="340" w:lineRule="atLeast"/>
        <w:ind w:firstLine="709"/>
        <w:jc w:val="both"/>
      </w:pPr>
    </w:p>
    <w:p w14:paraId="3009CC37" w14:textId="77777777" w:rsidR="00585743" w:rsidRPr="003910A1" w:rsidRDefault="0004664D" w:rsidP="00732DF7">
      <w:pPr>
        <w:tabs>
          <w:tab w:val="left" w:pos="284"/>
        </w:tabs>
        <w:spacing w:line="340" w:lineRule="atLeast"/>
        <w:ind w:firstLine="709"/>
        <w:jc w:val="both"/>
        <w:rPr>
          <w:b/>
          <w:bCs/>
        </w:rPr>
      </w:pPr>
      <w:bookmarkStart w:id="2" w:name="part_3fee27f85524421f9c6121d9a32f0cb4"/>
      <w:bookmarkStart w:id="3" w:name="part_89be68a12f184621aad73d7bf7afb0e4"/>
      <w:bookmarkStart w:id="4" w:name="part_7ce7d9e3a4704ca291dad5822e8fc3b2"/>
      <w:bookmarkStart w:id="5" w:name="part_c3bb23fb00ef48f9a40e622137e1c950"/>
      <w:bookmarkStart w:id="6" w:name="part_3c6b12b27d0e46af91bf83545287d88f"/>
      <w:bookmarkStart w:id="7" w:name="part_c72dca4d843f438792da6ebf1c854a6d"/>
      <w:bookmarkStart w:id="8" w:name="part_0f06e3ca66d145d39f20033984b74e67"/>
      <w:bookmarkStart w:id="9" w:name="part_15c7c25f51b94e8c93124462e96db784"/>
      <w:bookmarkStart w:id="10" w:name="part_7af7a190c64c465997d819e655a41902"/>
      <w:bookmarkStart w:id="11" w:name="part_52c09e7cabd1452ebb2b64143c9399f5"/>
      <w:bookmarkStart w:id="12" w:name="part_6de24b61205f46c6a9e008e0704ee1a1"/>
      <w:bookmarkStart w:id="13" w:name="part_09ae9eaed15746bd861f01191d830ce9"/>
      <w:bookmarkStart w:id="14" w:name="part_bf05fda46f50403ea8efcb8c829edfbd"/>
      <w:bookmarkStart w:id="15" w:name="part_fef78cc992214184b2c2d6219474e3df"/>
      <w:bookmarkEnd w:id="2"/>
      <w:bookmarkEnd w:id="3"/>
      <w:bookmarkEnd w:id="4"/>
      <w:bookmarkEnd w:id="5"/>
      <w:bookmarkEnd w:id="6"/>
      <w:bookmarkEnd w:id="7"/>
      <w:bookmarkEnd w:id="8"/>
      <w:bookmarkEnd w:id="9"/>
      <w:bookmarkEnd w:id="10"/>
      <w:bookmarkEnd w:id="11"/>
      <w:bookmarkEnd w:id="12"/>
      <w:bookmarkEnd w:id="13"/>
      <w:bookmarkEnd w:id="14"/>
      <w:bookmarkEnd w:id="15"/>
      <w:r w:rsidRPr="003910A1">
        <w:rPr>
          <w:b/>
        </w:rPr>
        <w:t xml:space="preserve">4. </w:t>
      </w:r>
      <w:r w:rsidR="007B71CB" w:rsidRPr="003910A1">
        <w:rPr>
          <w:b/>
          <w:bCs/>
        </w:rPr>
        <w:t>Naujos teisinio reglamentavimo nuostatos ir kokių teigiamų rezultatų laukiama</w:t>
      </w:r>
    </w:p>
    <w:p w14:paraId="5A7E3C9B" w14:textId="2B01E162" w:rsidR="008F598C" w:rsidRPr="003910A1" w:rsidRDefault="008F598C" w:rsidP="000C278D">
      <w:pPr>
        <w:tabs>
          <w:tab w:val="left" w:pos="0"/>
        </w:tabs>
        <w:spacing w:line="360" w:lineRule="atLeast"/>
        <w:ind w:firstLine="709"/>
        <w:jc w:val="both"/>
      </w:pPr>
      <w:r w:rsidRPr="003910A1">
        <w:t>Siekiant stiprinti valstybės finansinius pajėgumus</w:t>
      </w:r>
      <w:r w:rsidR="00D520AC" w:rsidRPr="003910A1">
        <w:t>, kartu prisidedant prie</w:t>
      </w:r>
      <w:r w:rsidR="000D3D3B" w:rsidRPr="003910A1">
        <w:t xml:space="preserve"> tvar</w:t>
      </w:r>
      <w:r w:rsidR="00D520AC" w:rsidRPr="003910A1">
        <w:t>ių pajamų šaltinių</w:t>
      </w:r>
      <w:r w:rsidR="000D3D3B" w:rsidRPr="003910A1">
        <w:t xml:space="preserve"> gynyb</w:t>
      </w:r>
      <w:r w:rsidR="008E2082">
        <w:t>ai</w:t>
      </w:r>
      <w:r w:rsidR="000D3D3B" w:rsidRPr="003910A1">
        <w:t xml:space="preserve"> finans</w:t>
      </w:r>
      <w:r w:rsidR="008E2082">
        <w:t>uoti</w:t>
      </w:r>
      <w:r w:rsidR="00D520AC" w:rsidRPr="003910A1">
        <w:t xml:space="preserve"> užtikrinimo</w:t>
      </w:r>
      <w:r w:rsidR="00631A05" w:rsidRPr="003910A1">
        <w:t>,</w:t>
      </w:r>
      <w:r w:rsidR="00130A06" w:rsidRPr="003910A1">
        <w:t xml:space="preserve"> </w:t>
      </w:r>
      <w:r w:rsidRPr="003910A1">
        <w:t>siūloma keisti šiuo metu Pelno mokesčio įstatyme nustatytus</w:t>
      </w:r>
      <w:r w:rsidR="00631A05" w:rsidRPr="003910A1">
        <w:t xml:space="preserve"> standartinį</w:t>
      </w:r>
      <w:r w:rsidRPr="003910A1">
        <w:t xml:space="preserve"> </w:t>
      </w:r>
      <w:r w:rsidRPr="003910A1">
        <w:rPr>
          <w:i/>
          <w:iCs/>
        </w:rPr>
        <w:t>16 procentų ir</w:t>
      </w:r>
      <w:r w:rsidR="00631A05" w:rsidRPr="003910A1">
        <w:rPr>
          <w:i/>
          <w:iCs/>
        </w:rPr>
        <w:t xml:space="preserve"> lengvatinį</w:t>
      </w:r>
      <w:r w:rsidRPr="003910A1">
        <w:rPr>
          <w:i/>
          <w:iCs/>
        </w:rPr>
        <w:t xml:space="preserve"> 6 procentų pelno mokesčio tarifus</w:t>
      </w:r>
      <w:r w:rsidRPr="003910A1">
        <w:t xml:space="preserve">, juos padidinant 1 procentiniu punktu, t. y.: </w:t>
      </w:r>
    </w:p>
    <w:p w14:paraId="37E7E6D1" w14:textId="2B1DF966" w:rsidR="008F598C" w:rsidRPr="003910A1" w:rsidRDefault="008F598C" w:rsidP="00E9511C">
      <w:pPr>
        <w:tabs>
          <w:tab w:val="left" w:pos="0"/>
        </w:tabs>
        <w:spacing w:line="360" w:lineRule="atLeast"/>
        <w:ind w:left="709" w:hanging="360"/>
        <w:jc w:val="both"/>
      </w:pPr>
      <w:r w:rsidRPr="003910A1">
        <w:lastRenderedPageBreak/>
        <w:t>-</w:t>
      </w:r>
      <w:r w:rsidRPr="003910A1">
        <w:tab/>
        <w:t xml:space="preserve">vietoj 16 procentų nustatyti standartinį 17 procentų pelno mokesčio tarifą. </w:t>
      </w:r>
      <w:r w:rsidR="00CB2DC4" w:rsidRPr="003910A1">
        <w:t>17</w:t>
      </w:r>
      <w:r w:rsidRPr="003910A1">
        <w:t xml:space="preserve"> procentų pelno mokesčio tarifas taip pat būtų taikomas </w:t>
      </w:r>
      <w:r w:rsidRPr="003910A1">
        <w:rPr>
          <w:iCs/>
        </w:rPr>
        <w:t>dividendams ir kitoms pajamoms iš paskirstytojo pelno, g</w:t>
      </w:r>
      <w:r w:rsidRPr="003910A1">
        <w:t>autai paramai, panaudotai ne pagal Labdaros ir paramos įstatyme nustatytą paramos paskirtį, taip pat iš vieno paramos teikėjo per mokestinį laikotarpį grynais</w:t>
      </w:r>
      <w:r w:rsidR="008F553B">
        <w:t>iais</w:t>
      </w:r>
      <w:r w:rsidRPr="003910A1">
        <w:t xml:space="preserve"> pinigais gautai paramos daliai, viršijančiai 250 </w:t>
      </w:r>
      <w:r w:rsidRPr="003910A1">
        <w:rPr>
          <w:iCs/>
        </w:rPr>
        <w:t xml:space="preserve">MGL </w:t>
      </w:r>
      <w:r w:rsidRPr="003910A1">
        <w:t xml:space="preserve">dydžio sumą. Kartu, </w:t>
      </w:r>
      <w:r w:rsidRPr="003910A1">
        <w:rPr>
          <w:iCs/>
        </w:rPr>
        <w:t>atsižvelgiant į keičiamą standartinį pelno mokesčio tarifą, vietoj šiuo metu taikomo 1</w:t>
      </w:r>
      <w:r w:rsidR="00130A06" w:rsidRPr="003910A1">
        <w:rPr>
          <w:iCs/>
        </w:rPr>
        <w:t>6</w:t>
      </w:r>
      <w:r w:rsidRPr="003910A1">
        <w:rPr>
          <w:iCs/>
        </w:rPr>
        <w:t xml:space="preserve"> procentų siūloma nustatyti 1</w:t>
      </w:r>
      <w:r w:rsidR="00130A06" w:rsidRPr="003910A1">
        <w:rPr>
          <w:iCs/>
        </w:rPr>
        <w:t>7</w:t>
      </w:r>
      <w:r w:rsidRPr="003910A1">
        <w:rPr>
          <w:iCs/>
        </w:rPr>
        <w:t xml:space="preserve"> procentų pelno mokesčio tarifą prie šaltinio ne per nuolatines buveines gautoms </w:t>
      </w:r>
      <w:r w:rsidRPr="003910A1">
        <w:t>užsienio apmokestinamųjų vienetų pajamoms už parduotą, kitokiu būdu perleistą nuosavybėn arba išnuomotą nekilnojamąjį pagal prigimtį daiktą, esantį Lietuvos Respublikos teritorijoje, pajamoms už Lietuvos Respublikoje vykdomą atlikėjų ir sporto veiklą,</w:t>
      </w:r>
      <w:r w:rsidR="009659FF">
        <w:t xml:space="preserve"> </w:t>
      </w:r>
      <w:r w:rsidRPr="003910A1">
        <w:t>išmokoms už stebėtojų tarybos narių veiklą</w:t>
      </w:r>
      <w:r w:rsidRPr="003910A1">
        <w:rPr>
          <w:iCs/>
        </w:rPr>
        <w:t xml:space="preserve">, </w:t>
      </w:r>
      <w:r w:rsidRPr="003910A1">
        <w:t xml:space="preserve">nes </w:t>
      </w:r>
      <w:r w:rsidRPr="003910A1">
        <w:rPr>
          <w:iCs/>
        </w:rPr>
        <w:t xml:space="preserve">šios rūšies pajamos yra susijusios su vykdoma veikla Lietuvoje ir (arba) nekilnojamuoju turtu, esančiu Lietuvoje. Laivybos vienetų, atitinkančių Pelno mokesčio įstatyme nustatytus kriterijus ir pasirinkusių mokėti fiksuotą pelno mokestį nuo pajamų iš tarptautinio vežimo jūrų laivais arba tarptautinio vežimo jūrų laivais ir su juo tiesiogiai susijusios veiklos, fiksuoto pelno mokesčio bazei be jokių atskaitymų būtų taikomas </w:t>
      </w:r>
      <w:r w:rsidR="00130A06" w:rsidRPr="003910A1">
        <w:rPr>
          <w:iCs/>
        </w:rPr>
        <w:t>17</w:t>
      </w:r>
      <w:r w:rsidRPr="003910A1">
        <w:rPr>
          <w:iCs/>
        </w:rPr>
        <w:t xml:space="preserve"> procentų mokesčio tarifas;</w:t>
      </w:r>
    </w:p>
    <w:p w14:paraId="3C3468FB" w14:textId="75648C99" w:rsidR="008F598C" w:rsidRPr="003910A1" w:rsidRDefault="008F598C" w:rsidP="00E9511C">
      <w:pPr>
        <w:spacing w:line="360" w:lineRule="atLeast"/>
        <w:ind w:left="709" w:hanging="360"/>
        <w:jc w:val="both"/>
        <w:rPr>
          <w:iCs/>
        </w:rPr>
      </w:pPr>
      <w:r w:rsidRPr="003910A1">
        <w:rPr>
          <w:iCs/>
        </w:rPr>
        <w:t>-</w:t>
      </w:r>
      <w:r w:rsidRPr="003910A1">
        <w:rPr>
          <w:iCs/>
        </w:rPr>
        <w:tab/>
        <w:t xml:space="preserve">vietoj </w:t>
      </w:r>
      <w:r w:rsidR="00130A06" w:rsidRPr="003910A1">
        <w:rPr>
          <w:iCs/>
        </w:rPr>
        <w:t>6</w:t>
      </w:r>
      <w:r w:rsidRPr="003910A1">
        <w:rPr>
          <w:iCs/>
        </w:rPr>
        <w:t xml:space="preserve"> procentų nustatyti </w:t>
      </w:r>
      <w:r w:rsidR="001B6C63" w:rsidRPr="003910A1">
        <w:rPr>
          <w:iCs/>
        </w:rPr>
        <w:t>7</w:t>
      </w:r>
      <w:r w:rsidRPr="003910A1">
        <w:rPr>
          <w:iCs/>
        </w:rPr>
        <w:t xml:space="preserve"> procentų lengvatinį pelno mokesčio tarifą smulkiųjų įmonių apmokestinamajam pelnui</w:t>
      </w:r>
      <w:r w:rsidR="00631A05" w:rsidRPr="003910A1">
        <w:rPr>
          <w:iCs/>
        </w:rPr>
        <w:t>.</w:t>
      </w:r>
      <w:r w:rsidR="008E2082">
        <w:rPr>
          <w:iCs/>
        </w:rPr>
        <w:t xml:space="preserve"> </w:t>
      </w:r>
      <w:r w:rsidRPr="003910A1">
        <w:rPr>
          <w:iCs/>
        </w:rPr>
        <w:t xml:space="preserve">Taip pat vietoj </w:t>
      </w:r>
      <w:r w:rsidR="001B6C63" w:rsidRPr="003910A1">
        <w:rPr>
          <w:iCs/>
        </w:rPr>
        <w:t>6</w:t>
      </w:r>
      <w:r w:rsidRPr="003910A1">
        <w:rPr>
          <w:iCs/>
        </w:rPr>
        <w:t xml:space="preserve"> procentų nustatyti lengvatinį </w:t>
      </w:r>
      <w:r w:rsidR="001B6C63" w:rsidRPr="003910A1">
        <w:rPr>
          <w:iCs/>
        </w:rPr>
        <w:t>7</w:t>
      </w:r>
      <w:r w:rsidRPr="003910A1">
        <w:rPr>
          <w:iCs/>
        </w:rPr>
        <w:t xml:space="preserve"> procentų pelno mokesčio tarifą:</w:t>
      </w:r>
    </w:p>
    <w:p w14:paraId="41AC2E64" w14:textId="77777777" w:rsidR="008F598C" w:rsidRPr="003910A1" w:rsidRDefault="008F598C" w:rsidP="00E9511C">
      <w:pPr>
        <w:spacing w:line="360" w:lineRule="atLeast"/>
        <w:ind w:left="709" w:hanging="360"/>
        <w:jc w:val="both"/>
        <w:rPr>
          <w:iCs/>
        </w:rPr>
      </w:pPr>
      <w:r w:rsidRPr="003910A1">
        <w:rPr>
          <w:iCs/>
        </w:rPr>
        <w:t>-</w:t>
      </w:r>
      <w:r w:rsidRPr="003910A1">
        <w:rPr>
          <w:iCs/>
        </w:rPr>
        <w:tab/>
      </w:r>
      <w:r w:rsidRPr="003910A1">
        <w:t xml:space="preserve">kooperatinių bendrovių (kooperatyvų), kurių per mokestinį laikotarpį daugiau kaip 50 procentų pajamų sudaro pajamos iš žemės ūkio veiklos, įskaitant kooperatinių bendrovių (kooperatyvų) pajamas už parduotus įsigytus iš savo narių šių narių pagamintus žemės ūkio produktus, </w:t>
      </w:r>
      <w:r w:rsidRPr="003910A1">
        <w:rPr>
          <w:iCs/>
        </w:rPr>
        <w:t>apmokestinamajam pelnui;</w:t>
      </w:r>
    </w:p>
    <w:p w14:paraId="586EB125" w14:textId="2C427097" w:rsidR="00D501BA" w:rsidRPr="003910A1" w:rsidRDefault="008F598C" w:rsidP="00E9511C">
      <w:pPr>
        <w:spacing w:line="360" w:lineRule="atLeast"/>
        <w:ind w:left="709" w:hanging="360"/>
        <w:jc w:val="both"/>
        <w:rPr>
          <w:iCs/>
        </w:rPr>
      </w:pPr>
      <w:r w:rsidRPr="003910A1">
        <w:rPr>
          <w:iCs/>
        </w:rPr>
        <w:t>-</w:t>
      </w:r>
      <w:r w:rsidRPr="003910A1">
        <w:rPr>
          <w:iCs/>
        </w:rPr>
        <w:tab/>
        <w:t>pagal nustatytą formulę apskaičiuotai apmokestinamojo pelno, gauto iš MTEP veikloje sukurto turto komercializavimo (naudojimo, pardavimo ar kitokio perleidimo nuosavybėn), daliai</w:t>
      </w:r>
      <w:r w:rsidR="000D3D3B" w:rsidRPr="003910A1">
        <w:rPr>
          <w:iCs/>
        </w:rPr>
        <w:t xml:space="preserve"> („patentų dėžutės“ lengvata)</w:t>
      </w:r>
      <w:r w:rsidRPr="003910A1">
        <w:rPr>
          <w:iCs/>
        </w:rPr>
        <w:t>.</w:t>
      </w:r>
    </w:p>
    <w:p w14:paraId="3E4F0859" w14:textId="569F6797" w:rsidR="004A0EAC" w:rsidRPr="00EA29A8" w:rsidRDefault="00710CCD" w:rsidP="001B514D">
      <w:pPr>
        <w:pStyle w:val="Sraopastraipa"/>
        <w:widowControl w:val="0"/>
        <w:spacing w:after="0" w:line="360" w:lineRule="atLeast"/>
        <w:ind w:left="0" w:right="57" w:firstLine="568"/>
        <w:contextualSpacing w:val="0"/>
        <w:jc w:val="both"/>
        <w:rPr>
          <w:rFonts w:ascii="Times New Roman" w:hAnsi="Times New Roman"/>
          <w:b/>
          <w:bCs/>
          <w:color w:val="C00000"/>
          <w:sz w:val="24"/>
          <w:szCs w:val="24"/>
          <w:lang w:val="lt-LT"/>
        </w:rPr>
      </w:pPr>
      <w:r w:rsidRPr="008D31E0">
        <w:rPr>
          <w:rFonts w:ascii="Times New Roman" w:hAnsi="Times New Roman"/>
          <w:color w:val="000000" w:themeColor="text1"/>
          <w:sz w:val="24"/>
          <w:szCs w:val="24"/>
          <w:lang w:val="lt-LT"/>
        </w:rPr>
        <w:t xml:space="preserve">Įstatymo projektu </w:t>
      </w:r>
      <w:r w:rsidR="001B514D" w:rsidRPr="003910A1">
        <w:rPr>
          <w:rFonts w:ascii="Times New Roman" w:hAnsi="Times New Roman"/>
          <w:sz w:val="24"/>
          <w:szCs w:val="24"/>
          <w:lang w:val="lt-LT"/>
        </w:rPr>
        <w:t xml:space="preserve">siūloma suteikti teisę taikyti </w:t>
      </w:r>
      <w:r w:rsidR="001B514D" w:rsidRPr="003910A1">
        <w:rPr>
          <w:rFonts w:ascii="Times New Roman" w:hAnsi="Times New Roman"/>
          <w:i/>
          <w:sz w:val="24"/>
          <w:szCs w:val="24"/>
          <w:lang w:val="lt-LT"/>
        </w:rPr>
        <w:t>momentinį ilgalaikio turto</w:t>
      </w:r>
      <w:r w:rsidR="001B514D" w:rsidRPr="003910A1">
        <w:rPr>
          <w:rFonts w:ascii="Times New Roman" w:hAnsi="Times New Roman"/>
          <w:sz w:val="24"/>
          <w:szCs w:val="24"/>
          <w:lang w:val="lt-LT"/>
        </w:rPr>
        <w:t>, priskirto šioms ilgalaik</w:t>
      </w:r>
      <w:r w:rsidR="007C4C5F">
        <w:rPr>
          <w:rFonts w:ascii="Times New Roman" w:hAnsi="Times New Roman"/>
          <w:sz w:val="24"/>
          <w:szCs w:val="24"/>
          <w:lang w:val="lt-LT"/>
        </w:rPr>
        <w:t>io</w:t>
      </w:r>
      <w:r w:rsidR="001B514D" w:rsidRPr="003910A1">
        <w:rPr>
          <w:rFonts w:ascii="Times New Roman" w:hAnsi="Times New Roman"/>
          <w:sz w:val="24"/>
          <w:szCs w:val="24"/>
          <w:lang w:val="lt-LT"/>
        </w:rPr>
        <w:t xml:space="preserve"> turto grupėms: „mašinos ir įrengimai“, „įrenginiai (statiniai, gręžiniai ir kt.)“, „kompiuterinė technika ir ryšių priemonės (kompiuteriai, jų tinklai ir įranga)“, „programinė įranga“, „įsigytos teisės“, </w:t>
      </w:r>
      <w:r w:rsidR="007C4C5F">
        <w:rPr>
          <w:rFonts w:ascii="Times New Roman" w:hAnsi="Times New Roman"/>
          <w:sz w:val="24"/>
          <w:szCs w:val="24"/>
          <w:lang w:val="lt-LT"/>
        </w:rPr>
        <w:t xml:space="preserve">ir </w:t>
      </w:r>
      <w:r w:rsidR="007C4C5F" w:rsidRPr="00504EF4">
        <w:rPr>
          <w:rFonts w:ascii="Times New Roman" w:hAnsi="Times New Roman"/>
          <w:sz w:val="24"/>
          <w:szCs w:val="24"/>
          <w:lang w:val="lt-LT"/>
        </w:rPr>
        <w:t>ilgalaikio turto grupės</w:t>
      </w:r>
      <w:r w:rsidR="007C4C5F" w:rsidRPr="007C4C5F">
        <w:rPr>
          <w:rFonts w:ascii="Times New Roman" w:hAnsi="Times New Roman"/>
          <w:b/>
          <w:bCs/>
          <w:sz w:val="24"/>
          <w:szCs w:val="24"/>
          <w:lang w:val="lt-LT"/>
        </w:rPr>
        <w:t xml:space="preserve"> </w:t>
      </w:r>
      <w:r w:rsidR="001B514D" w:rsidRPr="003910A1">
        <w:rPr>
          <w:rFonts w:ascii="Times New Roman" w:hAnsi="Times New Roman"/>
          <w:sz w:val="24"/>
          <w:szCs w:val="24"/>
          <w:lang w:val="lt-LT"/>
        </w:rPr>
        <w:t>„krovininiai automobiliai, priekabos ir puspriekabės, autobusai – ne senesni kaip 5 metų“ turtui – krovininiams automobiliams, priekaboms ir puspriekabėms,</w:t>
      </w:r>
      <w:r w:rsidR="001B514D" w:rsidRPr="008D31E0">
        <w:rPr>
          <w:rFonts w:ascii="Times New Roman" w:hAnsi="Times New Roman"/>
          <w:color w:val="000000" w:themeColor="text1"/>
          <w:sz w:val="24"/>
          <w:szCs w:val="24"/>
          <w:lang w:val="lt-LT"/>
        </w:rPr>
        <w:t xml:space="preserve"> </w:t>
      </w:r>
      <w:r w:rsidRPr="008D31E0">
        <w:rPr>
          <w:rFonts w:ascii="Times New Roman" w:hAnsi="Times New Roman"/>
          <w:color w:val="000000" w:themeColor="text1"/>
          <w:sz w:val="24"/>
          <w:szCs w:val="24"/>
          <w:lang w:val="lt-LT"/>
        </w:rPr>
        <w:t>nusidėvėjimą</w:t>
      </w:r>
      <w:r>
        <w:rPr>
          <w:rFonts w:ascii="Times New Roman" w:hAnsi="Times New Roman"/>
          <w:sz w:val="24"/>
          <w:szCs w:val="24"/>
          <w:lang w:val="lt-LT"/>
        </w:rPr>
        <w:t xml:space="preserve">, </w:t>
      </w:r>
      <w:r w:rsidR="00C408BC" w:rsidRPr="00EA29A8">
        <w:rPr>
          <w:rFonts w:ascii="Times New Roman" w:hAnsi="Times New Roman"/>
          <w:color w:val="000000" w:themeColor="text1"/>
          <w:sz w:val="24"/>
          <w:szCs w:val="24"/>
          <w:lang w:val="lt-LT"/>
        </w:rPr>
        <w:t>t.</w:t>
      </w:r>
      <w:r w:rsidRPr="00EA29A8">
        <w:rPr>
          <w:rFonts w:ascii="Times New Roman" w:hAnsi="Times New Roman"/>
          <w:color w:val="000000" w:themeColor="text1"/>
          <w:sz w:val="24"/>
          <w:szCs w:val="24"/>
          <w:lang w:val="lt-LT"/>
        </w:rPr>
        <w:t xml:space="preserve"> </w:t>
      </w:r>
      <w:r w:rsidR="00C408BC" w:rsidRPr="00EA29A8">
        <w:rPr>
          <w:rFonts w:ascii="Times New Roman" w:hAnsi="Times New Roman"/>
          <w:color w:val="000000" w:themeColor="text1"/>
          <w:sz w:val="24"/>
          <w:szCs w:val="24"/>
          <w:lang w:val="lt-LT"/>
        </w:rPr>
        <w:t>y.</w:t>
      </w:r>
      <w:r w:rsidRPr="00EA29A8">
        <w:rPr>
          <w:rFonts w:ascii="Times New Roman" w:hAnsi="Times New Roman"/>
          <w:color w:val="000000" w:themeColor="text1"/>
          <w:sz w:val="24"/>
          <w:szCs w:val="24"/>
          <w:lang w:val="lt-LT"/>
        </w:rPr>
        <w:t xml:space="preserve"> tokią įsigijimo kainos atskaitymo galimybę suteikti</w:t>
      </w:r>
      <w:r w:rsidR="00C408BC" w:rsidRPr="00EA29A8">
        <w:rPr>
          <w:rFonts w:ascii="Times New Roman" w:hAnsi="Times New Roman"/>
          <w:color w:val="000000" w:themeColor="text1"/>
          <w:sz w:val="24"/>
          <w:szCs w:val="24"/>
          <w:lang w:val="lt-LT"/>
        </w:rPr>
        <w:t xml:space="preserve"> </w:t>
      </w:r>
      <w:r w:rsidRPr="00EA29A8">
        <w:rPr>
          <w:rFonts w:ascii="Times New Roman" w:hAnsi="Times New Roman"/>
          <w:color w:val="000000" w:themeColor="text1"/>
          <w:sz w:val="24"/>
          <w:szCs w:val="24"/>
          <w:lang w:val="lt-LT"/>
        </w:rPr>
        <w:t>būtent</w:t>
      </w:r>
      <w:r w:rsidR="00C408BC" w:rsidRPr="00EA29A8">
        <w:rPr>
          <w:rFonts w:ascii="Times New Roman" w:hAnsi="Times New Roman"/>
          <w:color w:val="000000" w:themeColor="text1"/>
          <w:sz w:val="24"/>
          <w:szCs w:val="24"/>
          <w:lang w:val="lt-LT"/>
        </w:rPr>
        <w:t xml:space="preserve"> </w:t>
      </w:r>
      <w:r w:rsidRPr="00EA29A8">
        <w:rPr>
          <w:rFonts w:ascii="Times New Roman" w:hAnsi="Times New Roman"/>
          <w:color w:val="000000" w:themeColor="text1"/>
          <w:sz w:val="24"/>
          <w:szCs w:val="24"/>
          <w:lang w:val="lt-LT"/>
        </w:rPr>
        <w:t xml:space="preserve">tokiam </w:t>
      </w:r>
      <w:r w:rsidR="00C408BC" w:rsidRPr="00EA29A8">
        <w:rPr>
          <w:rFonts w:ascii="Times New Roman" w:hAnsi="Times New Roman"/>
          <w:color w:val="000000" w:themeColor="text1"/>
          <w:sz w:val="24"/>
          <w:szCs w:val="24"/>
          <w:lang w:val="lt-LT"/>
        </w:rPr>
        <w:t>ilgalaikiam turtui, analogiškai kuriam gali būti taikoma investicinio projekto lengvata, siekiant toliau skatinti kryptingas – į produktyvumo didinimą, technologinį atsinaujinimą, inovacijų diegimą orientuotas verslo investicijas</w:t>
      </w:r>
      <w:r w:rsidRPr="00EA29A8">
        <w:rPr>
          <w:rFonts w:ascii="Times New Roman" w:hAnsi="Times New Roman"/>
          <w:color w:val="000000" w:themeColor="text1"/>
          <w:sz w:val="24"/>
          <w:szCs w:val="24"/>
          <w:lang w:val="lt-LT"/>
        </w:rPr>
        <w:t xml:space="preserve">. </w:t>
      </w:r>
      <w:r w:rsidR="001B514D" w:rsidRPr="003910A1">
        <w:rPr>
          <w:rFonts w:ascii="Times New Roman" w:hAnsi="Times New Roman"/>
          <w:sz w:val="24"/>
          <w:szCs w:val="24"/>
          <w:lang w:val="lt-LT"/>
        </w:rPr>
        <w:t xml:space="preserve">Atsižvelgiant į tai, </w:t>
      </w:r>
      <w:r w:rsidR="007C4C5F">
        <w:rPr>
          <w:rFonts w:ascii="Times New Roman" w:hAnsi="Times New Roman"/>
          <w:sz w:val="24"/>
          <w:szCs w:val="24"/>
          <w:lang w:val="lt-LT"/>
        </w:rPr>
        <w:t xml:space="preserve">kas nurodyta, </w:t>
      </w:r>
      <w:r w:rsidR="001B514D" w:rsidRPr="003910A1">
        <w:rPr>
          <w:rFonts w:ascii="Times New Roman" w:hAnsi="Times New Roman"/>
          <w:sz w:val="24"/>
          <w:szCs w:val="24"/>
          <w:lang w:val="lt-LT"/>
        </w:rPr>
        <w:t xml:space="preserve">visoms įmonėms būtų suteikiama teisė be ribojimų, t. y. netaikant Pelno mokesčio įstatymo 1 priedėlyje nustatytų nusidėvėjimo arba amortizacijos normatyvų, atskaityti </w:t>
      </w:r>
      <w:r>
        <w:rPr>
          <w:rFonts w:ascii="Times New Roman" w:hAnsi="Times New Roman"/>
          <w:sz w:val="24"/>
          <w:szCs w:val="24"/>
          <w:lang w:val="lt-LT"/>
        </w:rPr>
        <w:t xml:space="preserve">visą </w:t>
      </w:r>
      <w:r w:rsidR="001B514D" w:rsidRPr="003910A1">
        <w:rPr>
          <w:rFonts w:ascii="Times New Roman" w:hAnsi="Times New Roman"/>
          <w:sz w:val="24"/>
          <w:szCs w:val="24"/>
          <w:lang w:val="lt-LT"/>
        </w:rPr>
        <w:t>minėto ilgalaikio turto įsigijimo kainą</w:t>
      </w:r>
      <w:r w:rsidR="001B514D" w:rsidRPr="003910A1">
        <w:rPr>
          <w:rFonts w:ascii="Times New Roman" w:hAnsi="Times New Roman"/>
          <w:b/>
          <w:sz w:val="24"/>
          <w:szCs w:val="24"/>
          <w:lang w:val="lt-LT"/>
        </w:rPr>
        <w:t xml:space="preserve"> </w:t>
      </w:r>
      <w:r w:rsidR="001B514D" w:rsidRPr="003910A1">
        <w:rPr>
          <w:rFonts w:ascii="Times New Roman" w:hAnsi="Times New Roman"/>
          <w:sz w:val="24"/>
          <w:szCs w:val="24"/>
          <w:lang w:val="lt-LT"/>
        </w:rPr>
        <w:t>tą mokestinį laikotarpį, kurį tas turtas pradėtas naudoti,</w:t>
      </w:r>
      <w:r w:rsidR="001B514D" w:rsidRPr="003910A1">
        <w:rPr>
          <w:rFonts w:ascii="Times New Roman" w:hAnsi="Times New Roman"/>
          <w:b/>
          <w:sz w:val="24"/>
          <w:szCs w:val="24"/>
          <w:lang w:val="lt-LT"/>
        </w:rPr>
        <w:t xml:space="preserve"> </w:t>
      </w:r>
      <w:r w:rsidR="001B514D" w:rsidRPr="003910A1">
        <w:rPr>
          <w:rFonts w:ascii="Times New Roman" w:hAnsi="Times New Roman"/>
          <w:sz w:val="24"/>
          <w:szCs w:val="24"/>
          <w:lang w:val="lt-LT"/>
        </w:rPr>
        <w:t>kas kartu su</w:t>
      </w:r>
      <w:r w:rsidR="000D3D3B" w:rsidRPr="003910A1">
        <w:rPr>
          <w:rFonts w:ascii="Times New Roman" w:hAnsi="Times New Roman"/>
          <w:sz w:val="24"/>
          <w:szCs w:val="24"/>
          <w:lang w:val="lt-LT"/>
        </w:rPr>
        <w:t xml:space="preserve"> kitomis </w:t>
      </w:r>
      <w:r w:rsidR="001B514D" w:rsidRPr="003910A1">
        <w:rPr>
          <w:rFonts w:ascii="Times New Roman" w:hAnsi="Times New Roman"/>
          <w:sz w:val="24"/>
          <w:szCs w:val="24"/>
          <w:lang w:val="lt-LT"/>
        </w:rPr>
        <w:t>galiojančiomis</w:t>
      </w:r>
      <w:r w:rsidR="000D3D3B" w:rsidRPr="003910A1">
        <w:rPr>
          <w:rFonts w:ascii="Times New Roman" w:hAnsi="Times New Roman"/>
          <w:sz w:val="24"/>
          <w:szCs w:val="24"/>
          <w:lang w:val="lt-LT"/>
        </w:rPr>
        <w:t xml:space="preserve"> – </w:t>
      </w:r>
      <w:r w:rsidR="001B514D" w:rsidRPr="003910A1">
        <w:rPr>
          <w:rFonts w:ascii="Times New Roman" w:hAnsi="Times New Roman"/>
          <w:sz w:val="24"/>
          <w:szCs w:val="24"/>
          <w:lang w:val="lt-LT"/>
        </w:rPr>
        <w:t xml:space="preserve">investicinio projekto, </w:t>
      </w:r>
      <w:r w:rsidR="000D3D3B" w:rsidRPr="003910A1">
        <w:rPr>
          <w:rFonts w:ascii="Times New Roman" w:hAnsi="Times New Roman"/>
          <w:sz w:val="24"/>
          <w:szCs w:val="24"/>
          <w:lang w:val="lt-LT"/>
        </w:rPr>
        <w:t>MTEP</w:t>
      </w:r>
      <w:r w:rsidR="001B514D" w:rsidRPr="003910A1">
        <w:rPr>
          <w:rFonts w:ascii="Times New Roman" w:hAnsi="Times New Roman"/>
          <w:sz w:val="24"/>
          <w:szCs w:val="24"/>
          <w:lang w:val="lt-LT"/>
        </w:rPr>
        <w:t xml:space="preserve"> ir „patentų dėžutės</w:t>
      </w:r>
      <w:r w:rsidR="001B514D" w:rsidRPr="00710CCD">
        <w:rPr>
          <w:rFonts w:ascii="Times New Roman" w:hAnsi="Times New Roman"/>
          <w:sz w:val="24"/>
          <w:szCs w:val="24"/>
          <w:lang w:val="lt-LT"/>
        </w:rPr>
        <w:t>“</w:t>
      </w:r>
      <w:r w:rsidR="000D3D3B" w:rsidRPr="00710CCD">
        <w:rPr>
          <w:rFonts w:ascii="Times New Roman" w:hAnsi="Times New Roman"/>
          <w:sz w:val="24"/>
          <w:szCs w:val="24"/>
          <w:lang w:val="lt-LT"/>
        </w:rPr>
        <w:t xml:space="preserve"> –</w:t>
      </w:r>
      <w:r w:rsidR="001B514D" w:rsidRPr="00710CCD">
        <w:rPr>
          <w:rFonts w:ascii="Times New Roman" w:hAnsi="Times New Roman"/>
          <w:sz w:val="24"/>
          <w:szCs w:val="24"/>
          <w:lang w:val="lt-LT"/>
        </w:rPr>
        <w:t xml:space="preserve"> lengvatomis sudarys</w:t>
      </w:r>
      <w:r w:rsidR="000D3D3B" w:rsidRPr="00710CCD">
        <w:rPr>
          <w:rFonts w:ascii="Times New Roman" w:hAnsi="Times New Roman"/>
          <w:sz w:val="24"/>
          <w:szCs w:val="24"/>
          <w:lang w:val="lt-LT"/>
        </w:rPr>
        <w:t xml:space="preserve"> papildomas</w:t>
      </w:r>
      <w:r w:rsidR="001B514D" w:rsidRPr="00710CCD">
        <w:rPr>
          <w:rFonts w:ascii="Times New Roman" w:hAnsi="Times New Roman"/>
          <w:sz w:val="24"/>
          <w:szCs w:val="24"/>
          <w:lang w:val="lt-LT"/>
        </w:rPr>
        <w:t xml:space="preserve"> prielaidas produktyvumo didinimui, technologiniam atsinaujinimui, inovacijų diegimui bei prisidės prie </w:t>
      </w:r>
      <w:r w:rsidR="001B514D" w:rsidRPr="00710CCD">
        <w:rPr>
          <w:rFonts w:ascii="Times New Roman" w:hAnsi="Times New Roman"/>
          <w:sz w:val="24"/>
          <w:szCs w:val="24"/>
          <w:lang w:val="lt-LT"/>
        </w:rPr>
        <w:lastRenderedPageBreak/>
        <w:t>verslo tvarumo ir plėtros potencialo, patrauklios investicinės aplinkos ir konkurencingumo didinimo. Teisė taikyti momentinį ilgalaikio turto įsigijimo kainos atskaitymą nebūtų suteikiama</w:t>
      </w:r>
      <w:r w:rsidR="001B514D" w:rsidRPr="00710CCD">
        <w:rPr>
          <w:rFonts w:ascii="Times New Roman" w:hAnsi="Times New Roman"/>
          <w:bCs/>
          <w:sz w:val="24"/>
          <w:szCs w:val="24"/>
          <w:lang w:val="lt-LT"/>
        </w:rPr>
        <w:t xml:space="preserve"> </w:t>
      </w:r>
      <w:r w:rsidR="008E2082" w:rsidRPr="00710CCD">
        <w:rPr>
          <w:rFonts w:ascii="Times New Roman" w:hAnsi="Times New Roman"/>
          <w:bCs/>
          <w:sz w:val="24"/>
          <w:szCs w:val="24"/>
          <w:lang w:val="lt-LT"/>
        </w:rPr>
        <w:t xml:space="preserve">dėl </w:t>
      </w:r>
      <w:r w:rsidR="001B514D" w:rsidRPr="00710CCD">
        <w:rPr>
          <w:rFonts w:ascii="Times New Roman" w:hAnsi="Times New Roman"/>
          <w:bCs/>
          <w:sz w:val="24"/>
          <w:szCs w:val="24"/>
          <w:lang w:val="lt-LT"/>
        </w:rPr>
        <w:t>ilgalaiki</w:t>
      </w:r>
      <w:r w:rsidR="008E2082" w:rsidRPr="00710CCD">
        <w:rPr>
          <w:rFonts w:ascii="Times New Roman" w:hAnsi="Times New Roman"/>
          <w:bCs/>
          <w:sz w:val="24"/>
          <w:szCs w:val="24"/>
          <w:lang w:val="lt-LT"/>
        </w:rPr>
        <w:t>o</w:t>
      </w:r>
      <w:r w:rsidR="001B514D" w:rsidRPr="00710CCD">
        <w:rPr>
          <w:rFonts w:ascii="Times New Roman" w:hAnsi="Times New Roman"/>
          <w:bCs/>
          <w:sz w:val="24"/>
          <w:szCs w:val="24"/>
          <w:lang w:val="lt-LT"/>
        </w:rPr>
        <w:t xml:space="preserve"> turt</w:t>
      </w:r>
      <w:r w:rsidR="008E2082" w:rsidRPr="00710CCD">
        <w:rPr>
          <w:rFonts w:ascii="Times New Roman" w:hAnsi="Times New Roman"/>
          <w:bCs/>
          <w:sz w:val="24"/>
          <w:szCs w:val="24"/>
          <w:lang w:val="lt-LT"/>
        </w:rPr>
        <w:t>o</w:t>
      </w:r>
      <w:r w:rsidR="001B514D" w:rsidRPr="00710CCD">
        <w:rPr>
          <w:rFonts w:ascii="Times New Roman" w:hAnsi="Times New Roman"/>
          <w:bCs/>
          <w:sz w:val="24"/>
          <w:szCs w:val="24"/>
          <w:lang w:val="lt-LT"/>
        </w:rPr>
        <w:t xml:space="preserve">, kurio įsigijimo išlaidomis mažinamas apmokestinamasis pelnas dėl vykdomo </w:t>
      </w:r>
      <w:r w:rsidR="001B514D" w:rsidRPr="00710CCD">
        <w:rPr>
          <w:rFonts w:ascii="Times New Roman" w:hAnsi="Times New Roman"/>
          <w:sz w:val="24"/>
          <w:szCs w:val="24"/>
          <w:lang w:val="lt-LT"/>
        </w:rPr>
        <w:t xml:space="preserve">investicinio projekto. </w:t>
      </w:r>
      <w:r w:rsidR="004A0EAC" w:rsidRPr="00710CCD">
        <w:rPr>
          <w:rFonts w:ascii="Times New Roman" w:hAnsi="Times New Roman"/>
          <w:sz w:val="24"/>
          <w:szCs w:val="24"/>
          <w:lang w:val="lt-LT"/>
        </w:rPr>
        <w:t>Jeigu pritaikius momentinį</w:t>
      </w:r>
      <w:r w:rsidR="00AA0D37" w:rsidRPr="00710CCD">
        <w:rPr>
          <w:rFonts w:ascii="Times New Roman" w:hAnsi="Times New Roman"/>
          <w:sz w:val="24"/>
          <w:szCs w:val="24"/>
          <w:lang w:val="lt-LT"/>
        </w:rPr>
        <w:t xml:space="preserve"> </w:t>
      </w:r>
      <w:r w:rsidR="004A0EAC" w:rsidRPr="00710CCD">
        <w:rPr>
          <w:rFonts w:ascii="Times New Roman" w:hAnsi="Times New Roman"/>
          <w:sz w:val="24"/>
          <w:szCs w:val="24"/>
          <w:lang w:val="lt-LT"/>
        </w:rPr>
        <w:t>nusidėvėjimą ilgalaikis</w:t>
      </w:r>
      <w:r w:rsidR="004A0EAC" w:rsidRPr="003910A1">
        <w:rPr>
          <w:rFonts w:ascii="Times New Roman" w:hAnsi="Times New Roman"/>
          <w:sz w:val="24"/>
          <w:szCs w:val="24"/>
          <w:lang w:val="lt-LT"/>
        </w:rPr>
        <w:t xml:space="preserve"> turtas vieneto veikloje būtų naudojamas trumpiau negu 3 metus, vienetas turėtų perskaičiuoti praėjusių mokestinių laikotarpių pelno mokestį, taikydamas Pelno mokesčio įstatymo 1 priedėlyje nustatytus nusidėvėjimo arba amortizacijos normatyvus</w:t>
      </w:r>
      <w:r w:rsidR="009722CB" w:rsidRPr="008D2972">
        <w:rPr>
          <w:rFonts w:ascii="Times New Roman" w:hAnsi="Times New Roman"/>
          <w:sz w:val="24"/>
          <w:szCs w:val="24"/>
          <w:lang w:val="lt-LT"/>
        </w:rPr>
        <w:t>, išskyrus vieneto pabaigą ir atvejus, kai turtas nebenaudojamas ar perleidžiamas dėl teisės aktų reikalavimų, prarandamas dėl nenugalimos jėgos (</w:t>
      </w:r>
      <w:r w:rsidR="009722CB" w:rsidRPr="008D2972">
        <w:rPr>
          <w:rFonts w:ascii="Times New Roman" w:hAnsi="Times New Roman"/>
          <w:i/>
          <w:iCs/>
          <w:sz w:val="24"/>
          <w:szCs w:val="24"/>
          <w:lang w:val="lt-LT"/>
        </w:rPr>
        <w:t>force majeure</w:t>
      </w:r>
      <w:r w:rsidR="009722CB" w:rsidRPr="008D2972">
        <w:rPr>
          <w:rFonts w:ascii="Times New Roman" w:hAnsi="Times New Roman"/>
          <w:sz w:val="24"/>
          <w:szCs w:val="24"/>
          <w:lang w:val="lt-LT"/>
        </w:rPr>
        <w:t xml:space="preserve">) aplinkybių ar nusikalstamos trečiųjų asmenų veiklos, taip pat kai </w:t>
      </w:r>
      <w:r w:rsidR="008D2972" w:rsidRPr="008D2972">
        <w:rPr>
          <w:rFonts w:ascii="Times New Roman" w:hAnsi="Times New Roman"/>
          <w:sz w:val="24"/>
          <w:szCs w:val="24"/>
          <w:lang w:val="lt-LT"/>
        </w:rPr>
        <w:t>Pelno mokesčio įstatymo</w:t>
      </w:r>
      <w:r w:rsidR="009722CB" w:rsidRPr="008D2972">
        <w:rPr>
          <w:rFonts w:ascii="Times New Roman" w:hAnsi="Times New Roman"/>
          <w:sz w:val="24"/>
          <w:szCs w:val="24"/>
          <w:lang w:val="lt-LT"/>
        </w:rPr>
        <w:t xml:space="preserve"> 41 straipsnyje nustatytais reorganizavimo ir perleidimo atvejais vienetas perleidžia turtą kitam </w:t>
      </w:r>
      <w:r w:rsidR="009722CB" w:rsidRPr="00710CCD">
        <w:rPr>
          <w:rFonts w:ascii="Times New Roman" w:hAnsi="Times New Roman"/>
          <w:sz w:val="24"/>
          <w:szCs w:val="24"/>
          <w:lang w:val="lt-LT"/>
        </w:rPr>
        <w:t>vienetui</w:t>
      </w:r>
      <w:r w:rsidRPr="00710CCD">
        <w:rPr>
          <w:rFonts w:ascii="Times New Roman" w:hAnsi="Times New Roman"/>
          <w:sz w:val="24"/>
          <w:szCs w:val="24"/>
          <w:lang w:val="lt-LT"/>
        </w:rPr>
        <w:t xml:space="preserve"> </w:t>
      </w:r>
      <w:r w:rsidRPr="00EA29A8">
        <w:rPr>
          <w:rFonts w:ascii="Times New Roman" w:hAnsi="Times New Roman"/>
          <w:color w:val="000000" w:themeColor="text1"/>
          <w:sz w:val="24"/>
          <w:szCs w:val="24"/>
          <w:lang w:val="lt-LT"/>
        </w:rPr>
        <w:t>ir įsigyjantysis vienetas šį perimtą turtą naudoja iki tol, kol sueis</w:t>
      </w:r>
      <w:r w:rsidR="00EA29A8" w:rsidRPr="00EA29A8">
        <w:rPr>
          <w:rFonts w:ascii="Times New Roman" w:hAnsi="Times New Roman"/>
          <w:color w:val="000000" w:themeColor="text1"/>
          <w:sz w:val="24"/>
          <w:szCs w:val="24"/>
          <w:lang w:val="lt-LT"/>
        </w:rPr>
        <w:t xml:space="preserve"> </w:t>
      </w:r>
      <w:r w:rsidR="00EA29A8" w:rsidRPr="00EA29A8">
        <w:rPr>
          <w:rFonts w:ascii="Times New Roman" w:hAnsi="Times New Roman"/>
          <w:color w:val="000000" w:themeColor="text1"/>
          <w:sz w:val="24"/>
          <w:szCs w:val="24"/>
          <w:lang w:val="lt-LT"/>
        </w:rPr>
        <w:t>ne mažiau kaip</w:t>
      </w:r>
      <w:r w:rsidRPr="00EA29A8">
        <w:rPr>
          <w:rFonts w:ascii="Times New Roman" w:hAnsi="Times New Roman"/>
          <w:color w:val="000000" w:themeColor="text1"/>
          <w:sz w:val="24"/>
          <w:szCs w:val="24"/>
          <w:lang w:val="lt-LT"/>
        </w:rPr>
        <w:t xml:space="preserve"> 3 metai nuo ilgalaikio turto naudojimo jį perleidusiame vienete pradžios.</w:t>
      </w:r>
    </w:p>
    <w:p w14:paraId="0A163A95" w14:textId="43783DD9" w:rsidR="00174BBA" w:rsidRPr="007F303B" w:rsidRDefault="004C7CF4" w:rsidP="00131991">
      <w:pPr>
        <w:pStyle w:val="Sraopastraipa"/>
        <w:tabs>
          <w:tab w:val="left" w:pos="284"/>
          <w:tab w:val="left" w:pos="851"/>
          <w:tab w:val="left" w:pos="993"/>
        </w:tabs>
        <w:spacing w:after="0" w:line="340" w:lineRule="atLeast"/>
        <w:ind w:left="0" w:firstLine="709"/>
        <w:contextualSpacing w:val="0"/>
        <w:jc w:val="both"/>
        <w:rPr>
          <w:rFonts w:ascii="Times New Roman" w:hAnsi="Times New Roman"/>
          <w:sz w:val="24"/>
          <w:szCs w:val="24"/>
          <w:lang w:val="lt-LT"/>
        </w:rPr>
      </w:pPr>
      <w:bookmarkStart w:id="16" w:name="_Hlk197346152"/>
      <w:r w:rsidRPr="00EA29A8">
        <w:rPr>
          <w:rFonts w:ascii="Times New Roman" w:hAnsi="Times New Roman"/>
          <w:sz w:val="24"/>
          <w:szCs w:val="24"/>
          <w:lang w:val="lt-LT"/>
        </w:rPr>
        <w:t>Skatinant pažangą aukštųjų technologijų ir inovacijų srityje, kas</w:t>
      </w:r>
      <w:r w:rsidRPr="003910A1">
        <w:rPr>
          <w:rFonts w:ascii="Times New Roman" w:hAnsi="Times New Roman"/>
          <w:sz w:val="24"/>
          <w:szCs w:val="24"/>
          <w:lang w:val="lt-LT"/>
        </w:rPr>
        <w:t xml:space="preserve"> svarbu siekiant pramonės struktūros gerinimo pereinant prie aukštųjų ir vidutinių aukštųjų technologijų, taip pat prisidedant prie </w:t>
      </w:r>
      <w:bookmarkStart w:id="17" w:name="_Hlk197347336"/>
      <w:r w:rsidRPr="003910A1">
        <w:rPr>
          <w:rFonts w:ascii="Times New Roman" w:hAnsi="Times New Roman"/>
          <w:sz w:val="24"/>
          <w:szCs w:val="24"/>
          <w:lang w:val="lt-LT"/>
        </w:rPr>
        <w:t xml:space="preserve">aukštojo mokslo mokyklų </w:t>
      </w:r>
      <w:bookmarkEnd w:id="17"/>
      <w:r w:rsidRPr="003910A1">
        <w:rPr>
          <w:rFonts w:ascii="Times New Roman" w:hAnsi="Times New Roman"/>
          <w:sz w:val="24"/>
          <w:szCs w:val="24"/>
          <w:lang w:val="lt-LT"/>
        </w:rPr>
        <w:t>ir verslo bendradarbiavimo s</w:t>
      </w:r>
      <w:r w:rsidR="00B51750" w:rsidRPr="003910A1">
        <w:rPr>
          <w:rFonts w:ascii="Times New Roman" w:hAnsi="Times New Roman"/>
          <w:sz w:val="24"/>
          <w:szCs w:val="24"/>
          <w:lang w:val="lt-LT"/>
        </w:rPr>
        <w:t>tiprinimo</w:t>
      </w:r>
      <w:bookmarkEnd w:id="16"/>
      <w:r w:rsidRPr="003910A1">
        <w:rPr>
          <w:rFonts w:ascii="Times New Roman" w:hAnsi="Times New Roman"/>
          <w:sz w:val="24"/>
          <w:szCs w:val="24"/>
          <w:lang w:val="lt-LT"/>
        </w:rPr>
        <w:t xml:space="preserve">, </w:t>
      </w:r>
      <w:r w:rsidR="005F10C7" w:rsidRPr="003910A1">
        <w:rPr>
          <w:rFonts w:ascii="Times New Roman" w:hAnsi="Times New Roman"/>
          <w:sz w:val="24"/>
          <w:szCs w:val="24"/>
          <w:lang w:val="lt-LT"/>
        </w:rPr>
        <w:t>siūloma</w:t>
      </w:r>
      <w:r w:rsidR="005F10C7" w:rsidRPr="00504EF4">
        <w:rPr>
          <w:rFonts w:ascii="Times New Roman" w:hAnsi="Times New Roman"/>
          <w:sz w:val="24"/>
          <w:szCs w:val="24"/>
          <w:lang w:val="lt-LT"/>
        </w:rPr>
        <w:t xml:space="preserve"> leisti įmonėms iš pajamų atskaityti</w:t>
      </w:r>
      <w:r w:rsidR="00FF54DA" w:rsidRPr="00504EF4">
        <w:rPr>
          <w:rFonts w:ascii="Times New Roman" w:hAnsi="Times New Roman"/>
          <w:sz w:val="24"/>
          <w:szCs w:val="24"/>
          <w:lang w:val="lt-LT"/>
        </w:rPr>
        <w:t xml:space="preserve"> iki 2</w:t>
      </w:r>
      <w:r w:rsidR="007C4C5F">
        <w:rPr>
          <w:rFonts w:ascii="Times New Roman" w:hAnsi="Times New Roman"/>
          <w:sz w:val="24"/>
          <w:szCs w:val="24"/>
          <w:lang w:val="lt-LT"/>
        </w:rPr>
        <w:t> </w:t>
      </w:r>
      <w:r w:rsidR="00FF54DA" w:rsidRPr="00504EF4">
        <w:rPr>
          <w:rFonts w:ascii="Times New Roman" w:hAnsi="Times New Roman"/>
          <w:sz w:val="24"/>
          <w:szCs w:val="24"/>
          <w:lang w:val="lt-LT"/>
        </w:rPr>
        <w:t>500 eurų per mokestinį laikotarpį mokamas</w:t>
      </w:r>
      <w:r w:rsidR="005F10C7" w:rsidRPr="00504EF4">
        <w:rPr>
          <w:rFonts w:ascii="Times New Roman" w:hAnsi="Times New Roman"/>
          <w:sz w:val="24"/>
          <w:szCs w:val="24"/>
          <w:lang w:val="lt-LT"/>
        </w:rPr>
        <w:t xml:space="preserve"> </w:t>
      </w:r>
      <w:r w:rsidR="005F10C7" w:rsidRPr="00504EF4">
        <w:rPr>
          <w:rFonts w:ascii="Times New Roman" w:hAnsi="Times New Roman"/>
          <w:i/>
          <w:iCs/>
          <w:sz w:val="24"/>
          <w:szCs w:val="24"/>
          <w:lang w:val="lt-LT"/>
        </w:rPr>
        <w:t>stipendijas</w:t>
      </w:r>
      <w:r w:rsidR="005428D3" w:rsidRPr="00504EF4">
        <w:rPr>
          <w:rFonts w:ascii="Times New Roman" w:hAnsi="Times New Roman"/>
          <w:i/>
          <w:iCs/>
          <w:sz w:val="24"/>
          <w:szCs w:val="24"/>
          <w:lang w:val="lt-LT"/>
        </w:rPr>
        <w:t xml:space="preserve"> </w:t>
      </w:r>
      <w:r w:rsidR="005428D3" w:rsidRPr="00504EF4">
        <w:rPr>
          <w:rFonts w:ascii="Times New Roman" w:hAnsi="Times New Roman"/>
          <w:sz w:val="24"/>
          <w:szCs w:val="24"/>
          <w:lang w:val="lt-LT"/>
        </w:rPr>
        <w:t xml:space="preserve">Europos ekonominės erdvės valstybių ir užsienio valstybių, kurios nepriklauso Europos ekonominei erdvei, tačiau su kuriomis Lietuvos Respublika yra sudariusi dvigubo apmokestinimo išvengimo </w:t>
      </w:r>
      <w:r w:rsidR="005428D3" w:rsidRPr="008D2972">
        <w:rPr>
          <w:rFonts w:ascii="Times New Roman" w:hAnsi="Times New Roman"/>
          <w:sz w:val="24"/>
          <w:szCs w:val="24"/>
          <w:lang w:val="lt-LT"/>
        </w:rPr>
        <w:t>sutartis,</w:t>
      </w:r>
      <w:r w:rsidR="00DE0020" w:rsidRPr="008D2972">
        <w:rPr>
          <w:rFonts w:ascii="Times New Roman" w:hAnsi="Times New Roman"/>
          <w:sz w:val="24"/>
          <w:szCs w:val="24"/>
          <w:lang w:val="lt-LT"/>
        </w:rPr>
        <w:t xml:space="preserve"> aukštųjų</w:t>
      </w:r>
      <w:r w:rsidR="0027259D" w:rsidRPr="008D2972">
        <w:rPr>
          <w:rFonts w:ascii="Times New Roman" w:hAnsi="Times New Roman"/>
          <w:sz w:val="24"/>
          <w:szCs w:val="24"/>
          <w:lang w:val="lt-LT"/>
        </w:rPr>
        <w:t xml:space="preserve"> mokyklų studentams,</w:t>
      </w:r>
      <w:r w:rsidR="00EB782B" w:rsidRPr="008D2972">
        <w:rPr>
          <w:rFonts w:ascii="Times New Roman" w:hAnsi="Times New Roman"/>
          <w:sz w:val="24"/>
          <w:szCs w:val="24"/>
          <w:lang w:val="lt-LT"/>
        </w:rPr>
        <w:t xml:space="preserve"> kurie baigę įg</w:t>
      </w:r>
      <w:r w:rsidR="007C4C5F" w:rsidRPr="008D2972">
        <w:rPr>
          <w:rFonts w:ascii="Times New Roman" w:hAnsi="Times New Roman"/>
          <w:sz w:val="24"/>
          <w:szCs w:val="24"/>
          <w:lang w:val="lt-LT"/>
        </w:rPr>
        <w:t>i</w:t>
      </w:r>
      <w:r w:rsidR="00EB782B" w:rsidRPr="008D2972">
        <w:rPr>
          <w:rFonts w:ascii="Times New Roman" w:hAnsi="Times New Roman"/>
          <w:sz w:val="24"/>
          <w:szCs w:val="24"/>
          <w:lang w:val="lt-LT"/>
        </w:rPr>
        <w:t>s aukšt</w:t>
      </w:r>
      <w:r w:rsidR="001B514D" w:rsidRPr="008D2972">
        <w:rPr>
          <w:rFonts w:ascii="Times New Roman" w:hAnsi="Times New Roman"/>
          <w:sz w:val="24"/>
          <w:szCs w:val="24"/>
          <w:lang w:val="lt-LT"/>
        </w:rPr>
        <w:t>ąjį išsilavinimą</w:t>
      </w:r>
      <w:r w:rsidR="00A95572" w:rsidRPr="008D2972">
        <w:rPr>
          <w:rFonts w:ascii="Times New Roman" w:hAnsi="Times New Roman"/>
          <w:sz w:val="24"/>
          <w:szCs w:val="24"/>
          <w:lang w:val="lt-LT"/>
        </w:rPr>
        <w:t xml:space="preserve"> gamtos mokslų, technologijų, inžinerijos </w:t>
      </w:r>
      <w:r w:rsidR="00504EF4" w:rsidRPr="008D2972">
        <w:rPr>
          <w:rFonts w:ascii="Times New Roman" w:hAnsi="Times New Roman"/>
          <w:sz w:val="24"/>
          <w:szCs w:val="24"/>
          <w:lang w:val="lt-LT"/>
        </w:rPr>
        <w:t>ar</w:t>
      </w:r>
      <w:r w:rsidR="00A95572" w:rsidRPr="008D2972">
        <w:rPr>
          <w:rFonts w:ascii="Times New Roman" w:hAnsi="Times New Roman"/>
          <w:sz w:val="24"/>
          <w:szCs w:val="24"/>
          <w:lang w:val="lt-LT"/>
        </w:rPr>
        <w:t xml:space="preserve"> matematikos srityse</w:t>
      </w:r>
      <w:r w:rsidR="000D3D3B" w:rsidRPr="008D2972">
        <w:rPr>
          <w:rFonts w:ascii="Times New Roman" w:hAnsi="Times New Roman"/>
          <w:sz w:val="24"/>
          <w:szCs w:val="24"/>
          <w:lang w:val="lt-LT"/>
        </w:rPr>
        <w:t>,</w:t>
      </w:r>
      <w:r w:rsidR="001B514D" w:rsidRPr="008D2972">
        <w:rPr>
          <w:rFonts w:ascii="Times New Roman" w:hAnsi="Times New Roman"/>
          <w:sz w:val="24"/>
          <w:szCs w:val="24"/>
          <w:lang w:val="lt-LT"/>
        </w:rPr>
        <w:t xml:space="preserve"> </w:t>
      </w:r>
      <w:r w:rsidR="00A95572" w:rsidRPr="008D2972">
        <w:rPr>
          <w:rFonts w:ascii="Times New Roman" w:eastAsia="Times New Roman" w:hAnsi="Times New Roman"/>
          <w:sz w:val="24"/>
          <w:szCs w:val="24"/>
          <w:lang w:val="lt-LT"/>
        </w:rPr>
        <w:t>kai šis išsilavinimas susijęs su vieneto vykdoma veikla</w:t>
      </w:r>
      <w:r w:rsidR="00A95572" w:rsidRPr="008D2972">
        <w:rPr>
          <w:rFonts w:ascii="Times New Roman" w:hAnsi="Times New Roman"/>
          <w:sz w:val="24"/>
          <w:szCs w:val="24"/>
          <w:lang w:val="lt-LT"/>
        </w:rPr>
        <w:t xml:space="preserve">, </w:t>
      </w:r>
      <w:r w:rsidR="001B514D" w:rsidRPr="008D2972">
        <w:rPr>
          <w:rFonts w:ascii="Times New Roman" w:hAnsi="Times New Roman"/>
          <w:sz w:val="24"/>
          <w:szCs w:val="24"/>
          <w:lang w:val="lt-LT"/>
        </w:rPr>
        <w:t xml:space="preserve">jeigu </w:t>
      </w:r>
      <w:r w:rsidR="00813B39" w:rsidRPr="008D2972">
        <w:rPr>
          <w:rFonts w:ascii="Times New Roman" w:hAnsi="Times New Roman"/>
          <w:sz w:val="24"/>
          <w:szCs w:val="24"/>
          <w:lang w:val="lt-LT"/>
        </w:rPr>
        <w:t>bus tenkinamos kitos sąlygos:</w:t>
      </w:r>
      <w:r w:rsidR="005F10C7" w:rsidRPr="008D2972">
        <w:rPr>
          <w:rFonts w:ascii="Times New Roman" w:hAnsi="Times New Roman"/>
          <w:sz w:val="24"/>
          <w:szCs w:val="24"/>
          <w:lang w:val="lt-LT"/>
        </w:rPr>
        <w:t xml:space="preserve"> </w:t>
      </w:r>
      <w:r w:rsidR="001B514D" w:rsidRPr="008D2972">
        <w:rPr>
          <w:rFonts w:ascii="Times New Roman" w:hAnsi="Times New Roman"/>
          <w:sz w:val="24"/>
          <w:szCs w:val="24"/>
          <w:lang w:val="lt-LT"/>
        </w:rPr>
        <w:t xml:space="preserve">i) </w:t>
      </w:r>
      <w:r w:rsidR="0027259D" w:rsidRPr="008D2972">
        <w:rPr>
          <w:rFonts w:ascii="Times New Roman" w:hAnsi="Times New Roman"/>
          <w:sz w:val="24"/>
          <w:szCs w:val="24"/>
          <w:lang w:val="lt-LT"/>
        </w:rPr>
        <w:t>pasirašyt</w:t>
      </w:r>
      <w:r w:rsidR="00813B39" w:rsidRPr="008D2972">
        <w:rPr>
          <w:rFonts w:ascii="Times New Roman" w:hAnsi="Times New Roman"/>
          <w:sz w:val="24"/>
          <w:szCs w:val="24"/>
          <w:lang w:val="lt-LT"/>
        </w:rPr>
        <w:t xml:space="preserve">a trišalė sutartis tarp vieneto, </w:t>
      </w:r>
      <w:r w:rsidR="00DE0020" w:rsidRPr="008D2972">
        <w:rPr>
          <w:rFonts w:ascii="Times New Roman" w:hAnsi="Times New Roman"/>
          <w:sz w:val="24"/>
          <w:szCs w:val="24"/>
          <w:lang w:val="lt-LT"/>
        </w:rPr>
        <w:t xml:space="preserve">aukštosios </w:t>
      </w:r>
      <w:r w:rsidR="00813B39" w:rsidRPr="008D2972">
        <w:rPr>
          <w:rFonts w:ascii="Times New Roman" w:hAnsi="Times New Roman"/>
          <w:sz w:val="24"/>
          <w:szCs w:val="24"/>
          <w:lang w:val="lt-LT"/>
        </w:rPr>
        <w:t>mokyklos ir stud</w:t>
      </w:r>
      <w:r w:rsidR="001B514D" w:rsidRPr="008D2972">
        <w:rPr>
          <w:rFonts w:ascii="Times New Roman" w:hAnsi="Times New Roman"/>
          <w:sz w:val="24"/>
          <w:szCs w:val="24"/>
          <w:lang w:val="lt-LT"/>
        </w:rPr>
        <w:t>ento ir ii)</w:t>
      </w:r>
      <w:r w:rsidR="005F10C7" w:rsidRPr="008D2972">
        <w:rPr>
          <w:rFonts w:ascii="Times New Roman" w:hAnsi="Times New Roman"/>
          <w:sz w:val="24"/>
          <w:szCs w:val="24"/>
          <w:lang w:val="lt-LT"/>
        </w:rPr>
        <w:t xml:space="preserve"> </w:t>
      </w:r>
      <w:r w:rsidR="002A1B7A" w:rsidRPr="008D2972">
        <w:rPr>
          <w:rFonts w:ascii="Times New Roman" w:hAnsi="Times New Roman"/>
          <w:sz w:val="24"/>
          <w:szCs w:val="24"/>
          <w:lang w:val="lt-LT"/>
        </w:rPr>
        <w:t>stipendijos mokėjimo laikotarpiu stipendijos gavėjas nevald</w:t>
      </w:r>
      <w:r w:rsidR="001B514D" w:rsidRPr="008D2972">
        <w:rPr>
          <w:rFonts w:ascii="Times New Roman" w:hAnsi="Times New Roman"/>
          <w:sz w:val="24"/>
          <w:szCs w:val="24"/>
          <w:lang w:val="lt-LT"/>
        </w:rPr>
        <w:t>ys</w:t>
      </w:r>
      <w:r w:rsidR="002A1B7A" w:rsidRPr="008D2972">
        <w:rPr>
          <w:rFonts w:ascii="Times New Roman" w:hAnsi="Times New Roman"/>
          <w:sz w:val="24"/>
          <w:szCs w:val="24"/>
          <w:lang w:val="lt-LT"/>
        </w:rPr>
        <w:t xml:space="preserve"> daugiau kaip 10 procentų stipendiją mokančio vieneto akcijų (dalių, pajų), n</w:t>
      </w:r>
      <w:r w:rsidR="001B514D" w:rsidRPr="008D2972">
        <w:rPr>
          <w:rFonts w:ascii="Times New Roman" w:hAnsi="Times New Roman"/>
          <w:sz w:val="24"/>
          <w:szCs w:val="24"/>
          <w:lang w:val="lt-LT"/>
        </w:rPr>
        <w:t>ebus</w:t>
      </w:r>
      <w:r w:rsidR="002A1B7A" w:rsidRPr="008D2972">
        <w:rPr>
          <w:rFonts w:ascii="Times New Roman" w:hAnsi="Times New Roman"/>
          <w:sz w:val="24"/>
          <w:szCs w:val="24"/>
          <w:lang w:val="lt-LT"/>
        </w:rPr>
        <w:t xml:space="preserve"> šio vieneto darbuotojas arba stipendiją mokančio vieneto dalyvio, valdančio daugiau kaip 10 procentų akcijų (dalių, pajų), arba</w:t>
      </w:r>
      <w:r w:rsidR="001B514D" w:rsidRPr="008D2972">
        <w:rPr>
          <w:rFonts w:ascii="Times New Roman" w:hAnsi="Times New Roman"/>
          <w:sz w:val="24"/>
          <w:szCs w:val="24"/>
          <w:lang w:val="lt-LT"/>
        </w:rPr>
        <w:t xml:space="preserve"> vieneto</w:t>
      </w:r>
      <w:r w:rsidR="002A1B7A" w:rsidRPr="008D2972">
        <w:rPr>
          <w:rFonts w:ascii="Times New Roman" w:hAnsi="Times New Roman"/>
          <w:sz w:val="24"/>
          <w:szCs w:val="24"/>
          <w:lang w:val="lt-LT"/>
        </w:rPr>
        <w:t xml:space="preserve"> darbuotojo šeimos narys</w:t>
      </w:r>
      <w:r w:rsidR="006417F3" w:rsidRPr="008D2972">
        <w:rPr>
          <w:rFonts w:ascii="Times New Roman" w:hAnsi="Times New Roman"/>
          <w:sz w:val="24"/>
          <w:szCs w:val="24"/>
          <w:lang w:val="lt-LT"/>
        </w:rPr>
        <w:t xml:space="preserve"> (sutuoktinis, vaikas (įvaikis)</w:t>
      </w:r>
      <w:r w:rsidR="001B514D" w:rsidRPr="008D2972">
        <w:rPr>
          <w:rFonts w:ascii="Times New Roman" w:hAnsi="Times New Roman"/>
          <w:sz w:val="24"/>
          <w:szCs w:val="24"/>
          <w:lang w:val="lt-LT"/>
        </w:rPr>
        <w:t>,</w:t>
      </w:r>
      <w:r w:rsidR="002A1B7A" w:rsidRPr="008D2972">
        <w:rPr>
          <w:rFonts w:ascii="Times New Roman" w:hAnsi="Times New Roman"/>
          <w:sz w:val="24"/>
          <w:szCs w:val="24"/>
          <w:lang w:val="lt-LT"/>
        </w:rPr>
        <w:t xml:space="preserve"> ir</w:t>
      </w:r>
      <w:r w:rsidR="001B514D" w:rsidRPr="008D2972">
        <w:rPr>
          <w:rFonts w:ascii="Times New Roman" w:hAnsi="Times New Roman"/>
          <w:sz w:val="24"/>
          <w:szCs w:val="24"/>
          <w:lang w:val="lt-LT"/>
        </w:rPr>
        <w:t xml:space="preserve"> iii)</w:t>
      </w:r>
      <w:r w:rsidR="002A1B7A" w:rsidRPr="008D2972">
        <w:rPr>
          <w:rFonts w:ascii="Times New Roman" w:hAnsi="Times New Roman"/>
          <w:sz w:val="24"/>
          <w:szCs w:val="24"/>
          <w:lang w:val="lt-LT"/>
        </w:rPr>
        <w:t xml:space="preserve"> tokia stipendija </w:t>
      </w:r>
      <w:r w:rsidR="001B514D" w:rsidRPr="008D2972">
        <w:rPr>
          <w:rFonts w:ascii="Times New Roman" w:hAnsi="Times New Roman"/>
          <w:sz w:val="24"/>
          <w:szCs w:val="24"/>
          <w:lang w:val="lt-LT"/>
        </w:rPr>
        <w:t>nebus</w:t>
      </w:r>
      <w:r w:rsidR="002A1B7A" w:rsidRPr="008D2972">
        <w:rPr>
          <w:rFonts w:ascii="Times New Roman" w:hAnsi="Times New Roman"/>
          <w:sz w:val="24"/>
          <w:szCs w:val="24"/>
          <w:lang w:val="lt-LT"/>
        </w:rPr>
        <w:t xml:space="preserve"> susijusi su stipendijos gavėjo šiam vienetui atliktais arba atliekamais darbais, suteiktomis arba teikiamomis paslaugomis</w:t>
      </w:r>
      <w:r w:rsidR="005F10C7" w:rsidRPr="008D2972">
        <w:rPr>
          <w:rFonts w:ascii="Times New Roman" w:hAnsi="Times New Roman"/>
          <w:sz w:val="24"/>
          <w:szCs w:val="24"/>
          <w:lang w:val="lt-LT"/>
        </w:rPr>
        <w:t>.</w:t>
      </w:r>
      <w:r w:rsidR="002A1B7A" w:rsidRPr="008D2972">
        <w:rPr>
          <w:rFonts w:ascii="Times New Roman" w:hAnsi="Times New Roman"/>
          <w:sz w:val="24"/>
          <w:szCs w:val="24"/>
          <w:lang w:val="lt-LT"/>
        </w:rPr>
        <w:t xml:space="preserve"> </w:t>
      </w:r>
      <w:bookmarkStart w:id="18" w:name="_Hlk197335117"/>
      <w:r w:rsidRPr="008D2972">
        <w:rPr>
          <w:rFonts w:ascii="Times New Roman" w:hAnsi="Times New Roman"/>
          <w:sz w:val="24"/>
          <w:szCs w:val="24"/>
          <w:lang w:val="lt-LT"/>
        </w:rPr>
        <w:t>Kartu</w:t>
      </w:r>
      <w:r w:rsidR="00F23D12" w:rsidRPr="008D2972">
        <w:rPr>
          <w:rFonts w:ascii="Times New Roman" w:hAnsi="Times New Roman"/>
          <w:sz w:val="24"/>
          <w:szCs w:val="24"/>
          <w:lang w:val="lt-LT"/>
        </w:rPr>
        <w:t>, siekiant minėtų tikslų,</w:t>
      </w:r>
      <w:r w:rsidRPr="008D2972">
        <w:rPr>
          <w:rFonts w:ascii="Times New Roman" w:hAnsi="Times New Roman"/>
          <w:sz w:val="24"/>
          <w:szCs w:val="24"/>
          <w:lang w:val="lt-LT"/>
        </w:rPr>
        <w:t xml:space="preserve"> </w:t>
      </w:r>
      <w:r w:rsidR="00A95572" w:rsidRPr="008D2972">
        <w:rPr>
          <w:rFonts w:ascii="Times New Roman" w:hAnsi="Times New Roman"/>
          <w:sz w:val="24"/>
          <w:szCs w:val="24"/>
          <w:lang w:val="lt-LT"/>
        </w:rPr>
        <w:t>siūloma leisti atskaityti ir vieneto mokamas stipendijas tyrėjams, kaip jie apibrėž</w:t>
      </w:r>
      <w:r w:rsidR="007C4C5F" w:rsidRPr="008D2972">
        <w:rPr>
          <w:rFonts w:ascii="Times New Roman" w:hAnsi="Times New Roman"/>
          <w:sz w:val="24"/>
          <w:szCs w:val="24"/>
          <w:lang w:val="lt-LT"/>
        </w:rPr>
        <w:t>iami</w:t>
      </w:r>
      <w:r w:rsidR="00A95572" w:rsidRPr="008D2972">
        <w:rPr>
          <w:rFonts w:ascii="Times New Roman" w:hAnsi="Times New Roman"/>
          <w:sz w:val="24"/>
          <w:szCs w:val="24"/>
          <w:lang w:val="lt-LT"/>
        </w:rPr>
        <w:t xml:space="preserve"> Lietuvos Respublikos mokslo ir studijų įstatyme, vykdantiems</w:t>
      </w:r>
      <w:r w:rsidR="00A95572" w:rsidRPr="00504EF4">
        <w:rPr>
          <w:rFonts w:ascii="Times New Roman" w:hAnsi="Times New Roman"/>
          <w:sz w:val="24"/>
          <w:szCs w:val="24"/>
          <w:lang w:val="lt-LT"/>
        </w:rPr>
        <w:t xml:space="preserve"> </w:t>
      </w:r>
      <w:r w:rsidR="000401DB" w:rsidRPr="00504EF4">
        <w:rPr>
          <w:rFonts w:ascii="Times New Roman" w:hAnsi="Times New Roman"/>
          <w:sz w:val="24"/>
          <w:szCs w:val="24"/>
          <w:lang w:val="lt-LT"/>
        </w:rPr>
        <w:t>MTEP</w:t>
      </w:r>
      <w:r w:rsidR="00A95572" w:rsidRPr="00504EF4">
        <w:rPr>
          <w:rFonts w:ascii="Times New Roman" w:hAnsi="Times New Roman"/>
          <w:sz w:val="24"/>
          <w:szCs w:val="24"/>
          <w:lang w:val="lt-LT"/>
        </w:rPr>
        <w:t xml:space="preserve"> projektą, kai sudaryta trišalė sutartis tarp vieneto, </w:t>
      </w:r>
      <w:r w:rsidR="003B300F" w:rsidRPr="00504EF4">
        <w:rPr>
          <w:rFonts w:ascii="Times New Roman" w:hAnsi="Times New Roman"/>
          <w:sz w:val="24"/>
          <w:szCs w:val="24"/>
          <w:lang w:val="lt-LT"/>
        </w:rPr>
        <w:t>Europos ekonominės erdvės valstybių ir užsienio valstybių, kurios nepriklauso Europos ekonominei erdvei, tačiau su kuriomis Lietuvos Respublika yra sudariusi dvigubo apmokestinimo išvengimo sutartis</w:t>
      </w:r>
      <w:r w:rsidR="00A2344A">
        <w:rPr>
          <w:rFonts w:ascii="Times New Roman" w:hAnsi="Times New Roman"/>
          <w:sz w:val="24"/>
          <w:szCs w:val="24"/>
          <w:lang w:val="lt-LT"/>
        </w:rPr>
        <w:t>,</w:t>
      </w:r>
      <w:r w:rsidR="003B300F" w:rsidRPr="00504EF4">
        <w:rPr>
          <w:rFonts w:ascii="Times New Roman" w:hAnsi="Times New Roman"/>
          <w:sz w:val="24"/>
          <w:szCs w:val="24"/>
          <w:lang w:val="lt-LT"/>
        </w:rPr>
        <w:t xml:space="preserve"> </w:t>
      </w:r>
      <w:r w:rsidR="00A95572" w:rsidRPr="00504EF4">
        <w:rPr>
          <w:rFonts w:ascii="Times New Roman" w:hAnsi="Times New Roman"/>
          <w:sz w:val="24"/>
          <w:szCs w:val="24"/>
          <w:lang w:val="lt-LT"/>
        </w:rPr>
        <w:t>aukštosios mokyklos ar mokslinių tyrimų instituto ir tyrėjo.</w:t>
      </w:r>
      <w:bookmarkEnd w:id="18"/>
      <w:r w:rsidR="00174BBA">
        <w:rPr>
          <w:rFonts w:ascii="Times New Roman" w:hAnsi="Times New Roman"/>
          <w:sz w:val="24"/>
          <w:szCs w:val="24"/>
          <w:lang w:val="lt-LT"/>
        </w:rPr>
        <w:t xml:space="preserve"> </w:t>
      </w:r>
      <w:r w:rsidR="003C6ABE" w:rsidRPr="008D2972">
        <w:rPr>
          <w:rFonts w:ascii="Times New Roman" w:hAnsi="Times New Roman"/>
          <w:sz w:val="24"/>
          <w:szCs w:val="24"/>
          <w:lang w:val="lt-LT"/>
        </w:rPr>
        <w:t>Atsižvelgiant į tyrėjų išsilavinimą bei kompetencijos lygį (pagal Mokslo ir studijų įstatymą, tyrėjų sąvoka apima asmenis, jau turinčius aukštąjį išsilavinimą, plėtojančius pažinimą, konceptualizuojančius ar kuriančius naujus produktus, procesus, metodus ir sistemas arba vadovaujančius MTEP projektams), vykdomo MTEP projekto išlaidų mastą (reikalingą finansavimą įrangai, medžiagoms ir pan.), taip pat įvertinus siūlomas nustatyti sąlygas dėl MTEP projekto vykdymo, trišalės sutarties tarp vieneto, aukštosios mokyklos ar mokslinių tyrimų instituto ir tyrėjo sudarymo, kas užtikrintų šių lėšų tikslinę paskirtį, siūloma neriboti galimos atskaityti vienetų mokamų stipendijų tyrėjams sumos dydžio, kas sudarytų prielaidas privačiam sektoriui aktyviau dalyvauti inovacijų kūrimo procese bendradarbiaujant su aukštojo mokslo mokyklomis, didinti investicijas į MTEP, tuo reikšmingiau prisidedant prie pažangos aukštųjų technologijų ir inovacijų srityje skatinimo.</w:t>
      </w:r>
    </w:p>
    <w:p w14:paraId="7BCBCB5A" w14:textId="5ED06374" w:rsidR="001B514D" w:rsidRPr="003910A1" w:rsidRDefault="0096200C" w:rsidP="00857A78">
      <w:pPr>
        <w:tabs>
          <w:tab w:val="left" w:pos="284"/>
          <w:tab w:val="left" w:pos="993"/>
        </w:tabs>
        <w:spacing w:line="340" w:lineRule="atLeast"/>
        <w:ind w:firstLine="426"/>
        <w:jc w:val="both"/>
      </w:pPr>
      <w:r w:rsidRPr="003910A1">
        <w:lastRenderedPageBreak/>
        <w:t>Siekiant</w:t>
      </w:r>
      <w:r w:rsidR="00744B0F" w:rsidRPr="003910A1">
        <w:t xml:space="preserve"> </w:t>
      </w:r>
      <w:r w:rsidR="002A1B7A" w:rsidRPr="003910A1">
        <w:t>sudaryti palankesn</w:t>
      </w:r>
      <w:r w:rsidR="001B514D" w:rsidRPr="003910A1">
        <w:t>e</w:t>
      </w:r>
      <w:r w:rsidR="002A1B7A" w:rsidRPr="003910A1">
        <w:t>s sąlyg</w:t>
      </w:r>
      <w:r w:rsidR="001B514D" w:rsidRPr="003910A1">
        <w:t>a</w:t>
      </w:r>
      <w:r w:rsidR="002A1B7A" w:rsidRPr="003910A1">
        <w:t>s kurtis ir plėstis smulkiajam verslui</w:t>
      </w:r>
      <w:r w:rsidR="00A84783" w:rsidRPr="003910A1">
        <w:t xml:space="preserve">, </w:t>
      </w:r>
      <w:r w:rsidR="00744B0F" w:rsidRPr="003910A1">
        <w:t xml:space="preserve">siūloma nuo 1 iki 2 metų pailginti laikotarpį, kuriuo naujai įregistruotų įmonių </w:t>
      </w:r>
      <w:r w:rsidR="00A84783" w:rsidRPr="003910A1">
        <w:t>už</w:t>
      </w:r>
      <w:r w:rsidR="006417F3" w:rsidRPr="003910A1">
        <w:t>d</w:t>
      </w:r>
      <w:r w:rsidR="00A84783" w:rsidRPr="003910A1">
        <w:t xml:space="preserve">irbtam pelnui </w:t>
      </w:r>
      <w:r w:rsidR="00544EC3" w:rsidRPr="003910A1">
        <w:t xml:space="preserve">būtų </w:t>
      </w:r>
      <w:r w:rsidR="00A84783" w:rsidRPr="003910A1">
        <w:t xml:space="preserve">taikomas 0 procentų pelno mokesčio tarifas. </w:t>
      </w:r>
    </w:p>
    <w:p w14:paraId="33676F5A" w14:textId="7FCFBD47" w:rsidR="002D68A2" w:rsidRPr="003910A1" w:rsidRDefault="00857A78" w:rsidP="00857A78">
      <w:pPr>
        <w:pStyle w:val="Sraopastraipa"/>
        <w:widowControl w:val="0"/>
        <w:tabs>
          <w:tab w:val="left" w:pos="357"/>
          <w:tab w:val="left" w:pos="709"/>
        </w:tabs>
        <w:spacing w:after="0" w:line="340" w:lineRule="atLeast"/>
        <w:ind w:left="0" w:firstLine="425"/>
        <w:contextualSpacing w:val="0"/>
        <w:jc w:val="both"/>
        <w:rPr>
          <w:rFonts w:ascii="Times New Roman" w:hAnsi="Times New Roman"/>
          <w:sz w:val="24"/>
          <w:szCs w:val="24"/>
          <w:lang w:val="lt-LT"/>
        </w:rPr>
      </w:pPr>
      <w:r w:rsidRPr="003910A1">
        <w:rPr>
          <w:rFonts w:ascii="Times New Roman" w:hAnsi="Times New Roman"/>
          <w:sz w:val="24"/>
          <w:szCs w:val="24"/>
          <w:lang w:val="lt-LT"/>
        </w:rPr>
        <w:t>Taip pat</w:t>
      </w:r>
      <w:r w:rsidR="00D36EBD">
        <w:rPr>
          <w:rFonts w:ascii="Times New Roman" w:hAnsi="Times New Roman"/>
          <w:sz w:val="24"/>
          <w:szCs w:val="24"/>
          <w:lang w:val="lt-LT"/>
        </w:rPr>
        <w:t>,</w:t>
      </w:r>
      <w:r w:rsidR="000D3D3B" w:rsidRPr="003910A1">
        <w:rPr>
          <w:rFonts w:ascii="Times New Roman" w:hAnsi="Times New Roman"/>
          <w:sz w:val="24"/>
          <w:szCs w:val="24"/>
          <w:lang w:val="lt-LT"/>
        </w:rPr>
        <w:t xml:space="preserve"> </w:t>
      </w:r>
      <w:r w:rsidR="00D36EBD" w:rsidRPr="00D36EBD">
        <w:rPr>
          <w:rFonts w:ascii="Times New Roman" w:hAnsi="Times New Roman"/>
          <w:color w:val="000000" w:themeColor="text1"/>
          <w:sz w:val="24"/>
          <w:szCs w:val="24"/>
          <w:lang w:val="lt-LT"/>
        </w:rPr>
        <w:t xml:space="preserve">siekiant teisingesnio pelno mokesčio apskaičiavimo, </w:t>
      </w:r>
      <w:r w:rsidR="000D3D3B" w:rsidRPr="00D36EBD">
        <w:rPr>
          <w:rFonts w:ascii="Times New Roman" w:hAnsi="Times New Roman"/>
          <w:color w:val="000000" w:themeColor="text1"/>
          <w:sz w:val="24"/>
          <w:szCs w:val="24"/>
          <w:lang w:val="lt-LT"/>
        </w:rPr>
        <w:t>Įstatymo projektu</w:t>
      </w:r>
      <w:r w:rsidRPr="00D36EBD">
        <w:rPr>
          <w:rFonts w:ascii="Times New Roman" w:hAnsi="Times New Roman"/>
          <w:color w:val="000000" w:themeColor="text1"/>
          <w:sz w:val="24"/>
          <w:szCs w:val="24"/>
          <w:lang w:val="lt-LT"/>
        </w:rPr>
        <w:t xml:space="preserve"> siūloma</w:t>
      </w:r>
      <w:r w:rsidR="00D36EBD" w:rsidRPr="00D36EBD">
        <w:rPr>
          <w:rFonts w:ascii="Times New Roman" w:eastAsia="Times New Roman" w:hAnsi="Times New Roman"/>
          <w:color w:val="000000" w:themeColor="text1"/>
          <w:sz w:val="24"/>
          <w:szCs w:val="24"/>
          <w:lang w:val="lt-LT"/>
        </w:rPr>
        <w:t xml:space="preserve"> </w:t>
      </w:r>
      <w:r w:rsidR="00D36EBD" w:rsidRPr="00D36EBD">
        <w:rPr>
          <w:rFonts w:ascii="Times New Roman" w:hAnsi="Times New Roman"/>
          <w:color w:val="000000" w:themeColor="text1"/>
          <w:sz w:val="24"/>
          <w:szCs w:val="24"/>
          <w:lang w:val="lt-LT"/>
        </w:rPr>
        <w:t xml:space="preserve">suvienodinti mokestinių nuostolių atskaitomos sumos ribojimus, </w:t>
      </w:r>
      <w:r w:rsidR="002D68A2" w:rsidRPr="00D36EBD">
        <w:rPr>
          <w:rFonts w:ascii="Times New Roman" w:hAnsi="Times New Roman"/>
          <w:color w:val="000000" w:themeColor="text1"/>
          <w:sz w:val="24"/>
          <w:szCs w:val="24"/>
          <w:lang w:val="lt-LT"/>
        </w:rPr>
        <w:t>nustat</w:t>
      </w:r>
      <w:r w:rsidR="00D36EBD" w:rsidRPr="00D36EBD">
        <w:rPr>
          <w:rFonts w:ascii="Times New Roman" w:hAnsi="Times New Roman"/>
          <w:color w:val="000000" w:themeColor="text1"/>
          <w:sz w:val="24"/>
          <w:szCs w:val="24"/>
          <w:lang w:val="lt-LT"/>
        </w:rPr>
        <w:t>ant</w:t>
      </w:r>
      <w:r w:rsidR="002D68A2" w:rsidRPr="00D36EBD">
        <w:rPr>
          <w:rFonts w:ascii="Times New Roman" w:hAnsi="Times New Roman"/>
          <w:color w:val="000000" w:themeColor="text1"/>
          <w:sz w:val="24"/>
          <w:szCs w:val="24"/>
          <w:lang w:val="lt-LT"/>
        </w:rPr>
        <w:t xml:space="preserve">, kad bendra vieneto atskaitoma nuosavų, perimtų reorganizavimo metu ir </w:t>
      </w:r>
      <w:r w:rsidR="002D68A2" w:rsidRPr="003910A1">
        <w:rPr>
          <w:rFonts w:ascii="Times New Roman" w:hAnsi="Times New Roman"/>
          <w:sz w:val="24"/>
          <w:szCs w:val="24"/>
          <w:lang w:val="lt-LT"/>
        </w:rPr>
        <w:t>perimtų iš kitų vienetų grupės vienetų mokestinių nuostolių suma negali būti didesnė kaip 70 procentų vieneto mokestinio laikotarpio pajamų, apskaičiuotų iš pajamų atėmus neapmokestinamąsias pajamas, leidžiamus atskaitymus ir ribojamų dydžių leidžiamus atskaitymus, išskyrus ankstesnių metų mokestinių laikotarpių nuostolius.</w:t>
      </w:r>
      <w:r w:rsidRPr="003910A1">
        <w:rPr>
          <w:rFonts w:ascii="Times New Roman" w:hAnsi="Times New Roman"/>
          <w:sz w:val="24"/>
          <w:szCs w:val="24"/>
          <w:lang w:val="lt-LT"/>
        </w:rPr>
        <w:t xml:space="preserve"> Tokiu būdu nuostolių perkėlimui būtų taikomas vienodas</w:t>
      </w:r>
      <w:r w:rsidR="002D68A2" w:rsidRPr="003910A1">
        <w:rPr>
          <w:rFonts w:ascii="Times New Roman" w:hAnsi="Times New Roman"/>
          <w:sz w:val="24"/>
          <w:szCs w:val="24"/>
          <w:lang w:val="lt-LT"/>
        </w:rPr>
        <w:t xml:space="preserve"> </w:t>
      </w:r>
      <w:r w:rsidRPr="003910A1">
        <w:rPr>
          <w:rFonts w:ascii="Times New Roman" w:hAnsi="Times New Roman"/>
          <w:sz w:val="24"/>
          <w:szCs w:val="24"/>
          <w:lang w:val="lt-LT"/>
        </w:rPr>
        <w:t xml:space="preserve">principas, nepriklausomai nuo to, ar vienetas veikia vienas, ar yra vienetų grupės narys. </w:t>
      </w:r>
      <w:r w:rsidR="002D68A2" w:rsidRPr="003910A1">
        <w:rPr>
          <w:rFonts w:ascii="Times New Roman" w:hAnsi="Times New Roman"/>
          <w:sz w:val="24"/>
          <w:szCs w:val="24"/>
          <w:lang w:val="lt-LT"/>
        </w:rPr>
        <w:t xml:space="preserve">Nustačius šiuos mokestinių nuostolių perkėlimo apribojimus, </w:t>
      </w:r>
      <w:r w:rsidR="00CF007B" w:rsidRPr="00CF007B">
        <w:rPr>
          <w:rFonts w:ascii="Times New Roman" w:hAnsi="Times New Roman"/>
          <w:sz w:val="24"/>
          <w:szCs w:val="24"/>
          <w:lang w:val="lt-LT"/>
        </w:rPr>
        <w:t>net ir perėmus kitų vienetų grupės vienetų mokestinius nuostolius</w:t>
      </w:r>
      <w:r w:rsidR="002D68A2" w:rsidRPr="003910A1">
        <w:rPr>
          <w:rFonts w:ascii="Times New Roman" w:hAnsi="Times New Roman"/>
          <w:sz w:val="24"/>
          <w:szCs w:val="24"/>
          <w:lang w:val="lt-LT"/>
        </w:rPr>
        <w:t>, vienetai mokėtų pelno mokestį nuo dalies (30 procentų) apmokestinamojo pelno, kai jis apskaičiuojamas.</w:t>
      </w:r>
      <w:r w:rsidRPr="003910A1">
        <w:rPr>
          <w:rFonts w:ascii="Times New Roman" w:hAnsi="Times New Roman"/>
          <w:sz w:val="24"/>
          <w:szCs w:val="24"/>
          <w:lang w:val="lt-LT"/>
        </w:rPr>
        <w:t xml:space="preserve"> </w:t>
      </w:r>
      <w:r w:rsidRPr="00504EF4">
        <w:rPr>
          <w:rFonts w:ascii="Times New Roman" w:hAnsi="Times New Roman"/>
          <w:sz w:val="24"/>
          <w:szCs w:val="24"/>
          <w:lang w:val="lt-LT"/>
        </w:rPr>
        <w:t xml:space="preserve">Kartu </w:t>
      </w:r>
      <w:r w:rsidR="001B514D" w:rsidRPr="003910A1">
        <w:rPr>
          <w:rFonts w:ascii="Times New Roman" w:hAnsi="Times New Roman"/>
          <w:sz w:val="24"/>
          <w:szCs w:val="24"/>
          <w:lang w:val="lt-LT"/>
        </w:rPr>
        <w:t xml:space="preserve">teisinio aiškumo tikslais siūloma patikslinti vienetų grupės vienetų </w:t>
      </w:r>
      <w:r w:rsidR="001B514D" w:rsidRPr="003910A1">
        <w:rPr>
          <w:rFonts w:ascii="Times New Roman" w:hAnsi="Times New Roman"/>
          <w:iCs/>
          <w:sz w:val="24"/>
          <w:szCs w:val="24"/>
          <w:lang w:val="lt-LT"/>
        </w:rPr>
        <w:t>mokestinių nuostolių</w:t>
      </w:r>
      <w:r w:rsidR="001B514D" w:rsidRPr="003910A1">
        <w:rPr>
          <w:rFonts w:ascii="Times New Roman" w:hAnsi="Times New Roman"/>
          <w:sz w:val="24"/>
          <w:szCs w:val="24"/>
          <w:lang w:val="lt-LT"/>
        </w:rPr>
        <w:t xml:space="preserve"> perdavimo (perėmimo) sąlygas, nustatant, kad vienetų atitiktis keliamiems reikalavimams (dalyvavimo vienetų grupėje apimtis ir trukmė) turi būti įvertinama aktualaus mokestinio laikotarpio, už kurį apskaičiuoti mokestiniai nuostoliai perduodami (perimami), paskutinę dieną.</w:t>
      </w:r>
      <w:r w:rsidR="000D3D3B" w:rsidRPr="003910A1">
        <w:rPr>
          <w:rFonts w:ascii="Times New Roman" w:hAnsi="Times New Roman"/>
          <w:sz w:val="24"/>
          <w:szCs w:val="24"/>
          <w:lang w:val="lt-LT"/>
        </w:rPr>
        <w:t xml:space="preserve"> Mokestinių nuostolių dėl vertybinių popierių ir (arba) išvestinių finansinių priemonių perleidimo, nuostolių, patirtų dėl turto naudojimo, pardavimo ar kitokio perleidimo nuosavybėn ir apskaičiuotų pagal Pelno mokesčio įstatymo 5 straipsnio 9 dalyje nustatytą formulę, taip pat mokestinių nuostolių vienetų, kurių apmokestinamasis pelnas pagal Pelno mokesčio įstatymo 5 straipsnio 2 dalies nuostatas apmokestinamas taikant </w:t>
      </w:r>
      <w:r w:rsidR="00504EF4">
        <w:rPr>
          <w:rFonts w:ascii="Times New Roman" w:hAnsi="Times New Roman"/>
          <w:sz w:val="24"/>
          <w:szCs w:val="24"/>
          <w:lang w:val="lt-LT"/>
        </w:rPr>
        <w:t>7</w:t>
      </w:r>
      <w:r w:rsidR="000D3D3B" w:rsidRPr="003910A1">
        <w:rPr>
          <w:rFonts w:ascii="Times New Roman" w:hAnsi="Times New Roman"/>
          <w:sz w:val="24"/>
          <w:szCs w:val="24"/>
          <w:lang w:val="lt-LT"/>
        </w:rPr>
        <w:t xml:space="preserve"> procentų mokesčio tarifą, </w:t>
      </w:r>
      <w:r w:rsidR="00504EF4">
        <w:rPr>
          <w:rFonts w:ascii="Times New Roman" w:hAnsi="Times New Roman"/>
          <w:sz w:val="24"/>
          <w:szCs w:val="24"/>
          <w:lang w:val="lt-LT"/>
        </w:rPr>
        <w:t xml:space="preserve">perkėlimo </w:t>
      </w:r>
      <w:r w:rsidR="000D3D3B" w:rsidRPr="003910A1">
        <w:rPr>
          <w:rFonts w:ascii="Times New Roman" w:hAnsi="Times New Roman"/>
          <w:sz w:val="24"/>
          <w:szCs w:val="24"/>
          <w:lang w:val="lt-LT"/>
        </w:rPr>
        <w:t>tvarka nesikeistų.</w:t>
      </w:r>
    </w:p>
    <w:p w14:paraId="4894D4A5" w14:textId="7B26AC99" w:rsidR="006108E0" w:rsidRPr="003910A1" w:rsidRDefault="00DD2A4F" w:rsidP="00857A78">
      <w:pPr>
        <w:spacing w:line="340" w:lineRule="atLeast"/>
        <w:ind w:firstLine="425"/>
        <w:jc w:val="both"/>
      </w:pPr>
      <w:r w:rsidRPr="003910A1">
        <w:t>Siekiant mažinti administracinę naštą</w:t>
      </w:r>
      <w:r w:rsidR="00857A78" w:rsidRPr="003910A1">
        <w:t xml:space="preserve"> tiek mokesčių mokėtojams, tiek mokesčių administratoriui</w:t>
      </w:r>
      <w:r w:rsidRPr="003910A1">
        <w:t>,</w:t>
      </w:r>
      <w:r w:rsidRPr="003910A1">
        <w:rPr>
          <w:rFonts w:eastAsia="Calibri"/>
        </w:rPr>
        <w:t xml:space="preserve"> </w:t>
      </w:r>
      <w:r w:rsidR="00857A78" w:rsidRPr="003910A1">
        <w:rPr>
          <w:rFonts w:eastAsia="Calibri"/>
        </w:rPr>
        <w:t xml:space="preserve">siūloma atsisakyti reikalavimo vienetams kreiptis į mokesčių administratorių dėl sutikimo, kai nusidėvėjimo arba amortizacijos </w:t>
      </w:r>
      <w:r w:rsidR="00857A78" w:rsidRPr="003910A1">
        <w:rPr>
          <w:rFonts w:eastAsia="Calibri"/>
          <w:i/>
        </w:rPr>
        <w:t>normatyvai tikslinami</w:t>
      </w:r>
      <w:r w:rsidR="00857A78" w:rsidRPr="003910A1">
        <w:rPr>
          <w:rFonts w:eastAsia="Calibri"/>
        </w:rPr>
        <w:t xml:space="preserve"> dėl objektyvių aplinkybių. </w:t>
      </w:r>
      <w:r w:rsidR="00CF007B">
        <w:rPr>
          <w:rFonts w:eastAsia="Calibri"/>
        </w:rPr>
        <w:t xml:space="preserve"> </w:t>
      </w:r>
    </w:p>
    <w:p w14:paraId="33E041C4" w14:textId="77777777" w:rsidR="00857A78" w:rsidRPr="003910A1" w:rsidRDefault="00857A78" w:rsidP="00857A78">
      <w:pPr>
        <w:spacing w:line="340" w:lineRule="atLeast"/>
        <w:ind w:firstLine="425"/>
        <w:jc w:val="both"/>
      </w:pPr>
    </w:p>
    <w:p w14:paraId="10AEAB31" w14:textId="77777777" w:rsidR="00B70131" w:rsidRPr="003910A1" w:rsidRDefault="0004664D" w:rsidP="00857A78">
      <w:pPr>
        <w:tabs>
          <w:tab w:val="left" w:pos="284"/>
        </w:tabs>
        <w:spacing w:line="340" w:lineRule="atLeast"/>
        <w:ind w:firstLine="709"/>
        <w:jc w:val="both"/>
        <w:rPr>
          <w:b/>
        </w:rPr>
      </w:pPr>
      <w:r w:rsidRPr="003910A1">
        <w:rPr>
          <w:b/>
          <w:bCs/>
        </w:rPr>
        <w:t xml:space="preserve">5. </w:t>
      </w:r>
      <w:r w:rsidR="00B70131" w:rsidRPr="003910A1">
        <w:rPr>
          <w:b/>
        </w:rPr>
        <w:t>Numatomo teisinio reguliavimo poveikio vertinimo rezultatai, galimos neigiamos priimt</w:t>
      </w:r>
      <w:r w:rsidR="00E44938" w:rsidRPr="003910A1">
        <w:rPr>
          <w:b/>
        </w:rPr>
        <w:t>o</w:t>
      </w:r>
      <w:r w:rsidR="00B70131" w:rsidRPr="003910A1">
        <w:rPr>
          <w:b/>
        </w:rPr>
        <w:t xml:space="preserve"> įstatym</w:t>
      </w:r>
      <w:r w:rsidR="00E44938" w:rsidRPr="003910A1">
        <w:rPr>
          <w:b/>
        </w:rPr>
        <w:t>o</w:t>
      </w:r>
      <w:r w:rsidR="00B70131" w:rsidRPr="003910A1">
        <w:rPr>
          <w:b/>
        </w:rPr>
        <w:t xml:space="preserve"> pasekmės ir kokių priemonių reikėtų imtis, kad tokių pasekmių būtų išvengta</w:t>
      </w:r>
    </w:p>
    <w:p w14:paraId="58832AFA" w14:textId="5D93AC0A" w:rsidR="002A1B7A" w:rsidRPr="003910A1" w:rsidRDefault="002A1B7A" w:rsidP="00732DF7">
      <w:pPr>
        <w:tabs>
          <w:tab w:val="left" w:pos="284"/>
        </w:tabs>
        <w:spacing w:line="340" w:lineRule="atLeast"/>
        <w:ind w:firstLine="709"/>
        <w:jc w:val="both"/>
        <w:rPr>
          <w:bCs/>
        </w:rPr>
      </w:pPr>
      <w:r w:rsidRPr="003910A1">
        <w:t>Dėl pelno mokesčio tarifų pakeitimo ir mokestinių nuostolių atskaitymo</w:t>
      </w:r>
      <w:r w:rsidR="00857A78" w:rsidRPr="003910A1">
        <w:t xml:space="preserve"> sąlygų</w:t>
      </w:r>
      <w:r w:rsidRPr="003910A1">
        <w:t xml:space="preserve"> suvienodinimo įmonėms didės pelno mokesčio našta, tačiau šie pakeitimai pagrįsti poreikiu užtikrinti tvarų pajamų šaltinį </w:t>
      </w:r>
      <w:r w:rsidR="00A2344A">
        <w:t xml:space="preserve">Lietuvos Respublikos </w:t>
      </w:r>
      <w:r w:rsidRPr="003910A1">
        <w:t>Valstybės gynybos fondo įstatymo 3 straipsnio 1 dalyje nurodyt</w:t>
      </w:r>
      <w:r w:rsidR="00A2344A">
        <w:t>iems</w:t>
      </w:r>
      <w:r w:rsidRPr="003910A1">
        <w:t xml:space="preserve"> tiksl</w:t>
      </w:r>
      <w:r w:rsidR="00A2344A">
        <w:t>ams</w:t>
      </w:r>
      <w:r w:rsidRPr="003910A1">
        <w:t xml:space="preserve"> finans</w:t>
      </w:r>
      <w:r w:rsidR="00A2344A">
        <w:t>uoti</w:t>
      </w:r>
      <w:r w:rsidRPr="003910A1">
        <w:t>.</w:t>
      </w:r>
    </w:p>
    <w:p w14:paraId="3E9A52CA" w14:textId="752A5D6A" w:rsidR="002A1B7A" w:rsidRDefault="003B300F" w:rsidP="002A1B7A">
      <w:pPr>
        <w:tabs>
          <w:tab w:val="left" w:pos="284"/>
        </w:tabs>
        <w:spacing w:line="340" w:lineRule="atLeast"/>
        <w:ind w:firstLine="709"/>
        <w:jc w:val="both"/>
        <w:rPr>
          <w:bCs/>
        </w:rPr>
      </w:pPr>
      <w:r w:rsidRPr="003910A1">
        <w:rPr>
          <w:bCs/>
        </w:rPr>
        <w:t>S</w:t>
      </w:r>
      <w:r w:rsidR="002A1B7A" w:rsidRPr="003910A1">
        <w:rPr>
          <w:bCs/>
        </w:rPr>
        <w:t xml:space="preserve">udarius </w:t>
      </w:r>
      <w:r w:rsidR="00B51750" w:rsidRPr="003910A1">
        <w:rPr>
          <w:bCs/>
        </w:rPr>
        <w:t xml:space="preserve">papildomas </w:t>
      </w:r>
      <w:r w:rsidR="002A1B7A" w:rsidRPr="003910A1">
        <w:rPr>
          <w:bCs/>
        </w:rPr>
        <w:t>palank</w:t>
      </w:r>
      <w:r w:rsidR="00B51750" w:rsidRPr="003910A1">
        <w:rPr>
          <w:bCs/>
        </w:rPr>
        <w:t>ias</w:t>
      </w:r>
      <w:r w:rsidR="00857A78" w:rsidRPr="003910A1">
        <w:rPr>
          <w:bCs/>
        </w:rPr>
        <w:t xml:space="preserve"> sąlygas </w:t>
      </w:r>
      <w:r w:rsidR="00B51750" w:rsidRPr="003910A1">
        <w:rPr>
          <w:bCs/>
        </w:rPr>
        <w:t xml:space="preserve">produktyvioms </w:t>
      </w:r>
      <w:r w:rsidR="00857A78" w:rsidRPr="003910A1">
        <w:rPr>
          <w:bCs/>
        </w:rPr>
        <w:t>investicijoms ir verslumui</w:t>
      </w:r>
      <w:r w:rsidR="002A1B7A" w:rsidRPr="003910A1">
        <w:rPr>
          <w:bCs/>
        </w:rPr>
        <w:t xml:space="preserve"> bus prisidedama prie verslo</w:t>
      </w:r>
      <w:r w:rsidR="00B51750" w:rsidRPr="003910A1">
        <w:rPr>
          <w:bCs/>
        </w:rPr>
        <w:t xml:space="preserve"> </w:t>
      </w:r>
      <w:r w:rsidR="002A1B7A" w:rsidRPr="003910A1">
        <w:rPr>
          <w:bCs/>
        </w:rPr>
        <w:t xml:space="preserve">tvarumo, </w:t>
      </w:r>
      <w:r w:rsidR="00B51750" w:rsidRPr="003910A1">
        <w:rPr>
          <w:bCs/>
        </w:rPr>
        <w:t xml:space="preserve">augimo ir </w:t>
      </w:r>
      <w:r w:rsidR="002A1B7A" w:rsidRPr="003910A1">
        <w:rPr>
          <w:bCs/>
        </w:rPr>
        <w:t>plėtros potencialo</w:t>
      </w:r>
      <w:r w:rsidR="00B51750" w:rsidRPr="003910A1">
        <w:rPr>
          <w:bCs/>
        </w:rPr>
        <w:t xml:space="preserve">, </w:t>
      </w:r>
      <w:r w:rsidR="002A1B7A" w:rsidRPr="003910A1">
        <w:rPr>
          <w:bCs/>
        </w:rPr>
        <w:t>konkurencingumo didinimo.</w:t>
      </w:r>
    </w:p>
    <w:p w14:paraId="3CF29CE8" w14:textId="65B44AC3" w:rsidR="00E9511C" w:rsidRPr="00E9511C" w:rsidRDefault="00E9511C" w:rsidP="00E9511C">
      <w:pPr>
        <w:tabs>
          <w:tab w:val="left" w:pos="284"/>
        </w:tabs>
        <w:spacing w:line="340" w:lineRule="atLeast"/>
        <w:ind w:firstLine="709"/>
        <w:jc w:val="both"/>
      </w:pPr>
      <w:r w:rsidRPr="0050396B">
        <w:t xml:space="preserve">Siekiant įvertinti siūlomų pelno mokesčio pakeitimų poveikį ekonomikos augimui buvo atliktas poveikio realiojo BVP augimo tempui trumpuoju laikotarpiu vertinimas, atsižvelgiant į numatomų pakeitimų fiskalinį poveikį ir Europos Komisijos apskaičiuotą momentinio fiskalinio </w:t>
      </w:r>
      <w:r w:rsidRPr="0050396B">
        <w:lastRenderedPageBreak/>
        <w:t>multiplikatoriaus įvertį</w:t>
      </w:r>
      <w:r w:rsidRPr="0050396B">
        <w:rPr>
          <w:rStyle w:val="Puslapioinaosnuoroda"/>
        </w:rPr>
        <w:footnoteReference w:id="1"/>
      </w:r>
      <w:r w:rsidRPr="0050396B">
        <w:t>, taikomą vertinant poveikį ekonomikai „normaliais laikais“</w:t>
      </w:r>
      <w:r w:rsidRPr="0050396B">
        <w:rPr>
          <w:rStyle w:val="Puslapioinaosnuoroda"/>
        </w:rPr>
        <w:footnoteReference w:id="2"/>
      </w:r>
      <w:r w:rsidRPr="0050396B">
        <w:t>. Vertinimo rezultatai rodo, kad Įstatymo projektu siūlomų pelno mokesčio pakeitimų poveikis realaus BVP augimo tempui trumpuoju laikotarpiu bus nežymus. Remiantis poveikio realiajam BVP vertinimo rezultatais buvo atliktas poveikio vertinimas nedarbo lygiui. Atlikti skaičiavimai rodo, kad siūlomi pakeitimai pastebimo poveikio nedarbo lygiui taip pat neturės.</w:t>
      </w:r>
    </w:p>
    <w:p w14:paraId="7B72FDD2" w14:textId="77777777" w:rsidR="002A1B7A" w:rsidRPr="003910A1" w:rsidRDefault="002A1B7A" w:rsidP="00732DF7">
      <w:pPr>
        <w:tabs>
          <w:tab w:val="left" w:pos="284"/>
        </w:tabs>
        <w:spacing w:line="340" w:lineRule="atLeast"/>
        <w:ind w:firstLine="709"/>
        <w:jc w:val="both"/>
        <w:rPr>
          <w:bCs/>
        </w:rPr>
      </w:pPr>
    </w:p>
    <w:p w14:paraId="365993BC" w14:textId="77777777" w:rsidR="00A664B9" w:rsidRPr="003910A1" w:rsidRDefault="0004664D" w:rsidP="00732DF7">
      <w:pPr>
        <w:pStyle w:val="HTMLiankstoformatuotas"/>
        <w:tabs>
          <w:tab w:val="left" w:pos="284"/>
        </w:tabs>
        <w:spacing w:line="340" w:lineRule="atLeast"/>
        <w:ind w:firstLine="709"/>
        <w:jc w:val="both"/>
        <w:rPr>
          <w:rFonts w:ascii="Times New Roman" w:hAnsi="Times New Roman"/>
          <w:b/>
          <w:sz w:val="24"/>
          <w:lang w:val="lt-LT"/>
        </w:rPr>
      </w:pPr>
      <w:r w:rsidRPr="003910A1">
        <w:rPr>
          <w:rFonts w:ascii="Times New Roman" w:hAnsi="Times New Roman"/>
          <w:b/>
          <w:sz w:val="24"/>
          <w:lang w:val="lt-LT"/>
        </w:rPr>
        <w:t xml:space="preserve">6. </w:t>
      </w:r>
      <w:r w:rsidR="00B70131" w:rsidRPr="003910A1">
        <w:rPr>
          <w:rFonts w:ascii="Times New Roman" w:hAnsi="Times New Roman"/>
          <w:b/>
          <w:bCs/>
          <w:sz w:val="24"/>
          <w:lang w:val="lt-LT"/>
        </w:rPr>
        <w:t>Galima priimt</w:t>
      </w:r>
      <w:r w:rsidR="00263B80" w:rsidRPr="003910A1">
        <w:rPr>
          <w:rFonts w:ascii="Times New Roman" w:hAnsi="Times New Roman"/>
          <w:b/>
          <w:bCs/>
          <w:sz w:val="24"/>
          <w:lang w:val="lt-LT"/>
        </w:rPr>
        <w:t>o</w:t>
      </w:r>
      <w:r w:rsidR="00396994" w:rsidRPr="003910A1">
        <w:rPr>
          <w:rFonts w:ascii="Times New Roman" w:hAnsi="Times New Roman"/>
          <w:b/>
          <w:bCs/>
          <w:sz w:val="24"/>
          <w:lang w:val="lt-LT"/>
        </w:rPr>
        <w:t xml:space="preserve"> </w:t>
      </w:r>
      <w:r w:rsidR="004962CB" w:rsidRPr="003910A1">
        <w:rPr>
          <w:rFonts w:ascii="Times New Roman" w:hAnsi="Times New Roman"/>
          <w:b/>
          <w:bCs/>
          <w:sz w:val="24"/>
          <w:lang w:val="lt-LT"/>
        </w:rPr>
        <w:t>į</w:t>
      </w:r>
      <w:r w:rsidR="00B70131" w:rsidRPr="003910A1">
        <w:rPr>
          <w:rFonts w:ascii="Times New Roman" w:hAnsi="Times New Roman"/>
          <w:b/>
          <w:bCs/>
          <w:sz w:val="24"/>
          <w:lang w:val="lt-LT"/>
        </w:rPr>
        <w:t>statym</w:t>
      </w:r>
      <w:r w:rsidR="00263B80" w:rsidRPr="003910A1">
        <w:rPr>
          <w:rFonts w:ascii="Times New Roman" w:hAnsi="Times New Roman"/>
          <w:b/>
          <w:bCs/>
          <w:sz w:val="24"/>
          <w:lang w:val="lt-LT"/>
        </w:rPr>
        <w:t>o</w:t>
      </w:r>
      <w:r w:rsidR="00B70131" w:rsidRPr="003910A1">
        <w:rPr>
          <w:rFonts w:ascii="Times New Roman" w:hAnsi="Times New Roman"/>
          <w:b/>
          <w:bCs/>
          <w:sz w:val="24"/>
          <w:lang w:val="lt-LT"/>
        </w:rPr>
        <w:t xml:space="preserve"> įtaka kriminogeninei situacijai, korupcijai</w:t>
      </w:r>
    </w:p>
    <w:p w14:paraId="25855E27" w14:textId="77777777" w:rsidR="002D2CB7" w:rsidRPr="003910A1" w:rsidRDefault="00341DBA" w:rsidP="00732DF7">
      <w:pPr>
        <w:tabs>
          <w:tab w:val="left" w:pos="284"/>
        </w:tabs>
        <w:spacing w:line="340" w:lineRule="atLeast"/>
        <w:ind w:firstLine="709"/>
        <w:jc w:val="both"/>
        <w:rPr>
          <w:bCs/>
        </w:rPr>
      </w:pPr>
      <w:r w:rsidRPr="003910A1">
        <w:rPr>
          <w:bCs/>
        </w:rPr>
        <w:t>Įtak</w:t>
      </w:r>
      <w:r w:rsidR="000C6B24" w:rsidRPr="003910A1">
        <w:rPr>
          <w:bCs/>
        </w:rPr>
        <w:t>os</w:t>
      </w:r>
      <w:r w:rsidR="002D2CB7" w:rsidRPr="003910A1">
        <w:rPr>
          <w:bCs/>
        </w:rPr>
        <w:t xml:space="preserve"> kriminogeninei situacijai, korupcijai nenumatoma.</w:t>
      </w:r>
    </w:p>
    <w:p w14:paraId="0879C341" w14:textId="77777777" w:rsidR="00647844" w:rsidRPr="003910A1" w:rsidRDefault="00647844" w:rsidP="00732DF7">
      <w:pPr>
        <w:tabs>
          <w:tab w:val="left" w:pos="284"/>
        </w:tabs>
        <w:spacing w:line="340" w:lineRule="atLeast"/>
        <w:ind w:firstLine="709"/>
        <w:jc w:val="both"/>
        <w:rPr>
          <w:b/>
          <w:bCs/>
        </w:rPr>
      </w:pPr>
    </w:p>
    <w:p w14:paraId="42445A39" w14:textId="77777777" w:rsidR="00F33C5A" w:rsidRPr="003910A1" w:rsidRDefault="0004664D" w:rsidP="002A1B7A">
      <w:pPr>
        <w:tabs>
          <w:tab w:val="left" w:pos="284"/>
        </w:tabs>
        <w:spacing w:line="360" w:lineRule="atLeast"/>
        <w:ind w:firstLine="709"/>
        <w:contextualSpacing/>
        <w:jc w:val="both"/>
        <w:rPr>
          <w:b/>
          <w:bCs/>
        </w:rPr>
      </w:pPr>
      <w:r w:rsidRPr="003910A1">
        <w:rPr>
          <w:b/>
          <w:bCs/>
        </w:rPr>
        <w:t xml:space="preserve">7. </w:t>
      </w:r>
      <w:r w:rsidR="00B70131" w:rsidRPr="003910A1">
        <w:rPr>
          <w:b/>
          <w:bCs/>
        </w:rPr>
        <w:t>Galima priimt</w:t>
      </w:r>
      <w:r w:rsidR="00263B80" w:rsidRPr="003910A1">
        <w:rPr>
          <w:b/>
          <w:bCs/>
        </w:rPr>
        <w:t>o</w:t>
      </w:r>
      <w:r w:rsidR="00396994" w:rsidRPr="003910A1">
        <w:rPr>
          <w:b/>
          <w:bCs/>
        </w:rPr>
        <w:t xml:space="preserve"> </w:t>
      </w:r>
      <w:r w:rsidR="004962CB" w:rsidRPr="003910A1">
        <w:rPr>
          <w:b/>
          <w:bCs/>
        </w:rPr>
        <w:t>į</w:t>
      </w:r>
      <w:r w:rsidR="00B70131" w:rsidRPr="003910A1">
        <w:rPr>
          <w:b/>
          <w:bCs/>
        </w:rPr>
        <w:t>statym</w:t>
      </w:r>
      <w:r w:rsidR="00263B80" w:rsidRPr="003910A1">
        <w:rPr>
          <w:b/>
          <w:bCs/>
        </w:rPr>
        <w:t>o</w:t>
      </w:r>
      <w:r w:rsidR="00B70131" w:rsidRPr="003910A1">
        <w:rPr>
          <w:b/>
          <w:bCs/>
        </w:rPr>
        <w:t xml:space="preserve"> įtaka verslo sąlygoms ir jo plėtrai</w:t>
      </w:r>
    </w:p>
    <w:p w14:paraId="41633B79" w14:textId="26598BEA" w:rsidR="000102ED" w:rsidRPr="003910A1" w:rsidRDefault="00D357A6" w:rsidP="002A1B7A">
      <w:pPr>
        <w:pStyle w:val="Sraopastraipa"/>
        <w:widowControl w:val="0"/>
        <w:tabs>
          <w:tab w:val="left" w:pos="284"/>
        </w:tabs>
        <w:spacing w:after="0" w:line="360" w:lineRule="atLeast"/>
        <w:ind w:left="0" w:right="57" w:firstLine="709"/>
        <w:jc w:val="both"/>
        <w:rPr>
          <w:rFonts w:ascii="Times New Roman" w:hAnsi="Times New Roman"/>
          <w:bCs/>
          <w:sz w:val="24"/>
          <w:szCs w:val="24"/>
          <w:lang w:val="lt-LT"/>
        </w:rPr>
      </w:pPr>
      <w:r w:rsidRPr="003910A1">
        <w:rPr>
          <w:rFonts w:ascii="Times New Roman" w:hAnsi="Times New Roman"/>
          <w:bCs/>
          <w:sz w:val="24"/>
          <w:szCs w:val="24"/>
          <w:lang w:val="lt-LT"/>
        </w:rPr>
        <w:t xml:space="preserve">Dėl </w:t>
      </w:r>
      <w:r w:rsidR="002A1B7A" w:rsidRPr="003910A1">
        <w:rPr>
          <w:rFonts w:ascii="Times New Roman" w:hAnsi="Times New Roman"/>
          <w:bCs/>
          <w:sz w:val="24"/>
          <w:szCs w:val="24"/>
          <w:lang w:val="lt-LT"/>
        </w:rPr>
        <w:t>0 </w:t>
      </w:r>
      <w:r w:rsidR="00A2344A">
        <w:rPr>
          <w:rFonts w:ascii="Times New Roman" w:hAnsi="Times New Roman"/>
          <w:bCs/>
          <w:sz w:val="24"/>
          <w:szCs w:val="24"/>
          <w:lang w:val="lt-LT"/>
        </w:rPr>
        <w:t>procentų</w:t>
      </w:r>
      <w:r w:rsidR="002A1B7A" w:rsidRPr="003910A1">
        <w:rPr>
          <w:rFonts w:ascii="Times New Roman" w:hAnsi="Times New Roman"/>
          <w:bCs/>
          <w:sz w:val="24"/>
          <w:szCs w:val="24"/>
          <w:lang w:val="lt-LT"/>
        </w:rPr>
        <w:t xml:space="preserve"> pelno mokesčio tarif</w:t>
      </w:r>
      <w:r w:rsidRPr="003910A1">
        <w:rPr>
          <w:rFonts w:ascii="Times New Roman" w:hAnsi="Times New Roman"/>
          <w:bCs/>
          <w:sz w:val="24"/>
          <w:szCs w:val="24"/>
          <w:lang w:val="lt-LT"/>
        </w:rPr>
        <w:t>o taikymo</w:t>
      </w:r>
      <w:r w:rsidR="002A1B7A" w:rsidRPr="003910A1">
        <w:rPr>
          <w:rFonts w:ascii="Times New Roman" w:hAnsi="Times New Roman"/>
          <w:bCs/>
          <w:sz w:val="24"/>
          <w:szCs w:val="24"/>
          <w:lang w:val="lt-LT"/>
        </w:rPr>
        <w:t xml:space="preserve"> pirmiesiems </w:t>
      </w:r>
      <w:r w:rsidR="00A2344A">
        <w:rPr>
          <w:rFonts w:ascii="Times New Roman" w:hAnsi="Times New Roman"/>
          <w:bCs/>
          <w:sz w:val="24"/>
          <w:szCs w:val="24"/>
          <w:lang w:val="lt-LT"/>
        </w:rPr>
        <w:t>2</w:t>
      </w:r>
      <w:r w:rsidR="002A1B7A" w:rsidRPr="003910A1">
        <w:rPr>
          <w:rFonts w:ascii="Times New Roman" w:hAnsi="Times New Roman"/>
          <w:bCs/>
          <w:sz w:val="24"/>
          <w:szCs w:val="24"/>
          <w:lang w:val="lt-LT"/>
        </w:rPr>
        <w:t xml:space="preserve"> mokestiniams laikotarpiams </w:t>
      </w:r>
      <w:r w:rsidR="00216F82" w:rsidRPr="003910A1">
        <w:rPr>
          <w:rFonts w:ascii="Times New Roman" w:hAnsi="Times New Roman"/>
          <w:bCs/>
          <w:sz w:val="24"/>
          <w:szCs w:val="24"/>
          <w:lang w:val="lt-LT"/>
        </w:rPr>
        <w:t>pagerė</w:t>
      </w:r>
      <w:r w:rsidRPr="003910A1">
        <w:rPr>
          <w:rFonts w:ascii="Times New Roman" w:hAnsi="Times New Roman"/>
          <w:bCs/>
          <w:sz w:val="24"/>
          <w:szCs w:val="24"/>
          <w:lang w:val="lt-LT"/>
        </w:rPr>
        <w:t>tų</w:t>
      </w:r>
      <w:r w:rsidR="00216F82" w:rsidRPr="003910A1">
        <w:rPr>
          <w:rFonts w:ascii="Times New Roman" w:hAnsi="Times New Roman"/>
          <w:bCs/>
          <w:sz w:val="24"/>
          <w:szCs w:val="24"/>
          <w:lang w:val="lt-LT"/>
        </w:rPr>
        <w:t xml:space="preserve"> </w:t>
      </w:r>
      <w:r w:rsidR="002A1B7A" w:rsidRPr="003910A1">
        <w:rPr>
          <w:rFonts w:ascii="Times New Roman" w:hAnsi="Times New Roman"/>
          <w:bCs/>
          <w:sz w:val="24"/>
          <w:szCs w:val="24"/>
          <w:lang w:val="lt-LT"/>
        </w:rPr>
        <w:t>smulk</w:t>
      </w:r>
      <w:r w:rsidR="00504EF4">
        <w:rPr>
          <w:rFonts w:ascii="Times New Roman" w:hAnsi="Times New Roman"/>
          <w:bCs/>
          <w:sz w:val="24"/>
          <w:szCs w:val="24"/>
          <w:lang w:val="lt-LT"/>
        </w:rPr>
        <w:t>i</w:t>
      </w:r>
      <w:r w:rsidR="00A2344A">
        <w:rPr>
          <w:rFonts w:ascii="Times New Roman" w:hAnsi="Times New Roman"/>
          <w:bCs/>
          <w:sz w:val="24"/>
          <w:szCs w:val="24"/>
          <w:lang w:val="lt-LT"/>
        </w:rPr>
        <w:t>ojo</w:t>
      </w:r>
      <w:r w:rsidR="002A1B7A" w:rsidRPr="003910A1">
        <w:rPr>
          <w:rFonts w:ascii="Times New Roman" w:hAnsi="Times New Roman"/>
          <w:bCs/>
          <w:sz w:val="24"/>
          <w:szCs w:val="24"/>
          <w:lang w:val="lt-LT"/>
        </w:rPr>
        <w:t xml:space="preserve"> verslo</w:t>
      </w:r>
      <w:r w:rsidR="009955FB" w:rsidRPr="003910A1">
        <w:rPr>
          <w:rFonts w:ascii="Times New Roman" w:hAnsi="Times New Roman"/>
          <w:bCs/>
          <w:sz w:val="24"/>
          <w:szCs w:val="24"/>
          <w:lang w:val="lt-LT"/>
        </w:rPr>
        <w:t xml:space="preserve"> </w:t>
      </w:r>
      <w:r w:rsidR="002A1B7A" w:rsidRPr="003910A1">
        <w:rPr>
          <w:rFonts w:ascii="Times New Roman" w:hAnsi="Times New Roman"/>
          <w:bCs/>
          <w:sz w:val="24"/>
          <w:szCs w:val="24"/>
          <w:lang w:val="lt-LT"/>
        </w:rPr>
        <w:t>kūrimosi ir plėtros sąlygos.</w:t>
      </w:r>
    </w:p>
    <w:p w14:paraId="16ED6D1F" w14:textId="76784F56" w:rsidR="00541C51" w:rsidRPr="003910A1" w:rsidRDefault="00541C51" w:rsidP="002A1B7A">
      <w:pPr>
        <w:tabs>
          <w:tab w:val="left" w:pos="284"/>
          <w:tab w:val="left" w:pos="993"/>
        </w:tabs>
        <w:spacing w:line="360" w:lineRule="atLeast"/>
        <w:ind w:firstLine="709"/>
        <w:contextualSpacing/>
        <w:jc w:val="both"/>
        <w:rPr>
          <w:bCs/>
          <w:iCs/>
        </w:rPr>
      </w:pPr>
      <w:r w:rsidRPr="003910A1">
        <w:rPr>
          <w:bCs/>
          <w:iCs/>
        </w:rPr>
        <w:t xml:space="preserve">Momentinis ilgalaikio turto nudėvėjimas </w:t>
      </w:r>
      <w:r w:rsidR="00857A78" w:rsidRPr="003910A1">
        <w:rPr>
          <w:bCs/>
          <w:iCs/>
        </w:rPr>
        <w:t xml:space="preserve">atlaisvintų dalį įmonių apyvartinių lėšų, kas </w:t>
      </w:r>
      <w:r w:rsidRPr="003910A1">
        <w:rPr>
          <w:bCs/>
          <w:iCs/>
        </w:rPr>
        <w:t>sudarytų palankesnes sąlygas</w:t>
      </w:r>
      <w:r w:rsidR="000D3D3B" w:rsidRPr="003910A1">
        <w:rPr>
          <w:bCs/>
          <w:iCs/>
        </w:rPr>
        <w:t xml:space="preserve"> </w:t>
      </w:r>
      <w:r w:rsidR="00A920D7" w:rsidRPr="003910A1">
        <w:rPr>
          <w:bCs/>
          <w:iCs/>
        </w:rPr>
        <w:t>tolesnėms kryptingoms investicijoms</w:t>
      </w:r>
      <w:r w:rsidRPr="003910A1">
        <w:rPr>
          <w:bCs/>
          <w:iCs/>
        </w:rPr>
        <w:t xml:space="preserve"> Lietuvoje. </w:t>
      </w:r>
      <w:r w:rsidR="001B514D" w:rsidRPr="003910A1">
        <w:rPr>
          <w:bCs/>
          <w:iCs/>
        </w:rPr>
        <w:t xml:space="preserve"> </w:t>
      </w:r>
      <w:r w:rsidR="00857A78" w:rsidRPr="003910A1">
        <w:rPr>
          <w:bCs/>
          <w:iCs/>
        </w:rPr>
        <w:t xml:space="preserve"> </w:t>
      </w:r>
    </w:p>
    <w:p w14:paraId="0B1AA7B0" w14:textId="423213FC" w:rsidR="00A725ED" w:rsidRPr="003910A1" w:rsidRDefault="004C3C2A" w:rsidP="00D357A6">
      <w:pPr>
        <w:tabs>
          <w:tab w:val="left" w:pos="284"/>
          <w:tab w:val="left" w:pos="993"/>
        </w:tabs>
        <w:spacing w:line="360" w:lineRule="atLeast"/>
        <w:ind w:firstLine="709"/>
        <w:contextualSpacing/>
        <w:jc w:val="both"/>
      </w:pPr>
      <w:r w:rsidRPr="003910A1">
        <w:rPr>
          <w:bCs/>
          <w:iCs/>
        </w:rPr>
        <w:t>Tyrėjams</w:t>
      </w:r>
      <w:r w:rsidR="00C51717">
        <w:rPr>
          <w:bCs/>
          <w:iCs/>
        </w:rPr>
        <w:t>, vykdantiems MTEP projektą,</w:t>
      </w:r>
      <w:r w:rsidRPr="003910A1">
        <w:rPr>
          <w:bCs/>
          <w:iCs/>
        </w:rPr>
        <w:t xml:space="preserve"> ir studentams, studijuojantiems </w:t>
      </w:r>
      <w:r w:rsidRPr="003910A1">
        <w:rPr>
          <w:rFonts w:eastAsia="Calibri"/>
        </w:rPr>
        <w:t xml:space="preserve">gamtos mokslų, technologijų, inžinerijos </w:t>
      </w:r>
      <w:r w:rsidR="00504EF4">
        <w:rPr>
          <w:rFonts w:eastAsia="Calibri"/>
        </w:rPr>
        <w:t>ar</w:t>
      </w:r>
      <w:r w:rsidRPr="003910A1">
        <w:rPr>
          <w:rFonts w:eastAsia="Calibri"/>
        </w:rPr>
        <w:t xml:space="preserve"> matematikos srityse, mokamų</w:t>
      </w:r>
      <w:r w:rsidRPr="003910A1">
        <w:rPr>
          <w:bCs/>
          <w:iCs/>
        </w:rPr>
        <w:t xml:space="preserve"> s</w:t>
      </w:r>
      <w:r w:rsidR="00A84783" w:rsidRPr="003910A1">
        <w:rPr>
          <w:bCs/>
          <w:iCs/>
        </w:rPr>
        <w:t>tipendijų priskyrimas</w:t>
      </w:r>
      <w:r w:rsidR="00857A78" w:rsidRPr="003910A1">
        <w:rPr>
          <w:bCs/>
          <w:iCs/>
        </w:rPr>
        <w:t xml:space="preserve"> ribojamų dydžių</w:t>
      </w:r>
      <w:r w:rsidR="00A84783" w:rsidRPr="003910A1">
        <w:rPr>
          <w:bCs/>
          <w:iCs/>
        </w:rPr>
        <w:t xml:space="preserve"> l</w:t>
      </w:r>
      <w:r w:rsidR="00544EC3" w:rsidRPr="003910A1">
        <w:rPr>
          <w:bCs/>
          <w:iCs/>
        </w:rPr>
        <w:t>eidžiamiems atskaitymams</w:t>
      </w:r>
      <w:r w:rsidR="004C7CF4" w:rsidRPr="003910A1">
        <w:rPr>
          <w:bCs/>
          <w:iCs/>
        </w:rPr>
        <w:t xml:space="preserve"> </w:t>
      </w:r>
      <w:r w:rsidR="00857A78" w:rsidRPr="003910A1">
        <w:rPr>
          <w:bCs/>
          <w:iCs/>
        </w:rPr>
        <w:t xml:space="preserve">stiprintų </w:t>
      </w:r>
      <w:r w:rsidR="00857A78" w:rsidRPr="003910A1">
        <w:t>aukštojo mokslo mokyklų ir verslo bendradarbiavimą</w:t>
      </w:r>
      <w:r w:rsidR="004C7CF4" w:rsidRPr="003910A1">
        <w:t xml:space="preserve">, prisidėtų prie </w:t>
      </w:r>
      <w:r w:rsidR="007278EB" w:rsidRPr="003910A1">
        <w:t>pažangos aukštųjų technologijų ir inovacijų srityje, kas</w:t>
      </w:r>
      <w:r w:rsidR="00D357A6" w:rsidRPr="003910A1">
        <w:t>,</w:t>
      </w:r>
      <w:r w:rsidR="007278EB" w:rsidRPr="003910A1">
        <w:t xml:space="preserve"> </w:t>
      </w:r>
      <w:r w:rsidR="00D357A6" w:rsidRPr="003910A1">
        <w:t xml:space="preserve">siekiant ekonomikos augimo ir konkurencingumo didinimo, </w:t>
      </w:r>
      <w:r w:rsidR="007278EB" w:rsidRPr="003910A1">
        <w:t>svarbu tiek pramonės transformacijai, tiek aukšt</w:t>
      </w:r>
      <w:r w:rsidR="00D357A6" w:rsidRPr="003910A1">
        <w:t>os</w:t>
      </w:r>
      <w:r w:rsidR="007278EB" w:rsidRPr="003910A1">
        <w:t xml:space="preserve"> pridėtin</w:t>
      </w:r>
      <w:r w:rsidR="00D357A6" w:rsidRPr="003910A1">
        <w:t>ės</w:t>
      </w:r>
      <w:r w:rsidR="007278EB" w:rsidRPr="003910A1">
        <w:t xml:space="preserve"> vertės </w:t>
      </w:r>
      <w:r w:rsidR="00D357A6" w:rsidRPr="003910A1">
        <w:t>produktus ar paslaugas kuriančiam</w:t>
      </w:r>
      <w:r w:rsidR="007278EB" w:rsidRPr="003910A1">
        <w:t xml:space="preserve"> verslui</w:t>
      </w:r>
      <w:r w:rsidR="00D357A6" w:rsidRPr="003910A1">
        <w:t>.</w:t>
      </w:r>
    </w:p>
    <w:p w14:paraId="7E4A6985" w14:textId="77777777" w:rsidR="00D357A6" w:rsidRPr="003910A1" w:rsidRDefault="00D357A6" w:rsidP="00732DF7">
      <w:pPr>
        <w:tabs>
          <w:tab w:val="left" w:pos="284"/>
        </w:tabs>
        <w:spacing w:line="340" w:lineRule="atLeast"/>
        <w:ind w:firstLine="709"/>
        <w:jc w:val="both"/>
        <w:rPr>
          <w:b/>
        </w:rPr>
      </w:pPr>
    </w:p>
    <w:p w14:paraId="189FBDF7" w14:textId="76643B78" w:rsidR="00512BA2" w:rsidRPr="003910A1" w:rsidRDefault="006261E4" w:rsidP="00732DF7">
      <w:pPr>
        <w:tabs>
          <w:tab w:val="left" w:pos="284"/>
        </w:tabs>
        <w:spacing w:line="340" w:lineRule="atLeast"/>
        <w:ind w:firstLine="709"/>
        <w:jc w:val="both"/>
        <w:rPr>
          <w:b/>
        </w:rPr>
      </w:pPr>
      <w:r w:rsidRPr="003910A1">
        <w:rPr>
          <w:b/>
        </w:rPr>
        <w:t xml:space="preserve">8. </w:t>
      </w:r>
      <w:r w:rsidR="00E44938" w:rsidRPr="003910A1">
        <w:rPr>
          <w:b/>
        </w:rPr>
        <w:t xml:space="preserve">Ar </w:t>
      </w:r>
      <w:r w:rsidR="000A5073" w:rsidRPr="003910A1">
        <w:rPr>
          <w:b/>
        </w:rPr>
        <w:t>Į</w:t>
      </w:r>
      <w:r w:rsidRPr="003910A1">
        <w:rPr>
          <w:b/>
        </w:rPr>
        <w:t>statym</w:t>
      </w:r>
      <w:r w:rsidR="00BD11B5" w:rsidRPr="003910A1">
        <w:rPr>
          <w:b/>
        </w:rPr>
        <w:t>o</w:t>
      </w:r>
      <w:r w:rsidRPr="003910A1">
        <w:rPr>
          <w:b/>
        </w:rPr>
        <w:t xml:space="preserve"> projekta</w:t>
      </w:r>
      <w:r w:rsidR="00BD11B5" w:rsidRPr="003910A1">
        <w:rPr>
          <w:b/>
        </w:rPr>
        <w:t>s</w:t>
      </w:r>
      <w:r w:rsidRPr="003910A1">
        <w:rPr>
          <w:b/>
        </w:rPr>
        <w:t xml:space="preserve"> neprieštarauja strateginio lygmens planavimo dokumentams</w:t>
      </w:r>
    </w:p>
    <w:p w14:paraId="43477AF5" w14:textId="77777777" w:rsidR="006261E4" w:rsidRPr="003910A1" w:rsidRDefault="006261E4" w:rsidP="00732DF7">
      <w:pPr>
        <w:tabs>
          <w:tab w:val="left" w:pos="284"/>
        </w:tabs>
        <w:spacing w:line="340" w:lineRule="atLeast"/>
        <w:ind w:firstLine="709"/>
        <w:jc w:val="both"/>
        <w:rPr>
          <w:bCs/>
        </w:rPr>
      </w:pPr>
      <w:r w:rsidRPr="003910A1">
        <w:t>Įstatym</w:t>
      </w:r>
      <w:r w:rsidR="00216F82" w:rsidRPr="003910A1">
        <w:t>o projektas</w:t>
      </w:r>
      <w:r w:rsidRPr="003910A1">
        <w:t xml:space="preserve"> neprieštarauja strateginio lygmens planavimo dokumentams.</w:t>
      </w:r>
    </w:p>
    <w:p w14:paraId="2844D4C2" w14:textId="77777777" w:rsidR="006261E4" w:rsidRPr="003910A1" w:rsidRDefault="006261E4" w:rsidP="00732DF7">
      <w:pPr>
        <w:tabs>
          <w:tab w:val="left" w:pos="284"/>
        </w:tabs>
        <w:spacing w:line="340" w:lineRule="atLeast"/>
        <w:ind w:firstLine="709"/>
        <w:jc w:val="both"/>
        <w:rPr>
          <w:b/>
        </w:rPr>
      </w:pPr>
    </w:p>
    <w:p w14:paraId="73A2E273" w14:textId="77777777" w:rsidR="0001516D" w:rsidRPr="003910A1" w:rsidRDefault="006261E4" w:rsidP="00732DF7">
      <w:pPr>
        <w:tabs>
          <w:tab w:val="left" w:pos="284"/>
        </w:tabs>
        <w:spacing w:line="340" w:lineRule="atLeast"/>
        <w:ind w:firstLine="709"/>
        <w:jc w:val="both"/>
        <w:rPr>
          <w:b/>
        </w:rPr>
      </w:pPr>
      <w:r w:rsidRPr="003910A1">
        <w:rPr>
          <w:b/>
        </w:rPr>
        <w:t>9</w:t>
      </w:r>
      <w:r w:rsidR="0004664D" w:rsidRPr="003910A1">
        <w:rPr>
          <w:b/>
        </w:rPr>
        <w:t xml:space="preserve">. </w:t>
      </w:r>
      <w:r w:rsidR="00677B76" w:rsidRPr="003910A1">
        <w:rPr>
          <w:b/>
          <w:bCs/>
        </w:rPr>
        <w:t>Įstatym</w:t>
      </w:r>
      <w:r w:rsidR="00263B80" w:rsidRPr="003910A1">
        <w:rPr>
          <w:b/>
          <w:bCs/>
        </w:rPr>
        <w:t>o</w:t>
      </w:r>
      <w:r w:rsidR="00677B76" w:rsidRPr="003910A1">
        <w:rPr>
          <w:b/>
          <w:bCs/>
        </w:rPr>
        <w:t xml:space="preserve"> inkorporavimas į teisinę sistemą, galiojantys teisės aktai, kuriuos būtina pakeisti a</w:t>
      </w:r>
      <w:r w:rsidR="00B303EF" w:rsidRPr="003910A1">
        <w:rPr>
          <w:b/>
          <w:bCs/>
        </w:rPr>
        <w:t>r panaikinti, priėmus teikiamą Į</w:t>
      </w:r>
      <w:r w:rsidR="00677B76" w:rsidRPr="003910A1">
        <w:rPr>
          <w:b/>
          <w:bCs/>
        </w:rPr>
        <w:t>statymo projektą</w:t>
      </w:r>
    </w:p>
    <w:p w14:paraId="4AD65D06" w14:textId="77777777" w:rsidR="00C842F1" w:rsidRPr="003910A1" w:rsidRDefault="0080290F" w:rsidP="00732DF7">
      <w:pPr>
        <w:tabs>
          <w:tab w:val="left" w:pos="284"/>
        </w:tabs>
        <w:spacing w:line="340" w:lineRule="atLeast"/>
        <w:ind w:firstLine="709"/>
        <w:jc w:val="both"/>
      </w:pPr>
      <w:r w:rsidRPr="003910A1">
        <w:t xml:space="preserve">Priėmus </w:t>
      </w:r>
      <w:r w:rsidR="009E6E13" w:rsidRPr="003910A1">
        <w:t>Į</w:t>
      </w:r>
      <w:r w:rsidRPr="003910A1">
        <w:t>statym</w:t>
      </w:r>
      <w:r w:rsidR="00A63995" w:rsidRPr="003910A1">
        <w:t>o</w:t>
      </w:r>
      <w:r w:rsidRPr="003910A1">
        <w:t xml:space="preserve"> projekt</w:t>
      </w:r>
      <w:r w:rsidR="00A63995" w:rsidRPr="003910A1">
        <w:t>ą</w:t>
      </w:r>
      <w:r w:rsidRPr="003910A1">
        <w:t>, kitų teisės aktų keisti nereikės.</w:t>
      </w:r>
    </w:p>
    <w:p w14:paraId="1CBB83C7" w14:textId="77777777" w:rsidR="0080290F" w:rsidRPr="003910A1" w:rsidRDefault="0080290F" w:rsidP="00732DF7">
      <w:pPr>
        <w:tabs>
          <w:tab w:val="left" w:pos="284"/>
        </w:tabs>
        <w:spacing w:line="340" w:lineRule="atLeast"/>
        <w:ind w:firstLine="709"/>
        <w:jc w:val="both"/>
      </w:pPr>
    </w:p>
    <w:p w14:paraId="60BB1F8A" w14:textId="04CD983A" w:rsidR="00A74F2F" w:rsidRPr="003910A1" w:rsidRDefault="006261E4" w:rsidP="00732DF7">
      <w:pPr>
        <w:pStyle w:val="Pagrindiniotekstotrauka2"/>
        <w:tabs>
          <w:tab w:val="left" w:pos="284"/>
        </w:tabs>
        <w:spacing w:line="340" w:lineRule="atLeast"/>
        <w:ind w:firstLine="709"/>
        <w:jc w:val="both"/>
        <w:rPr>
          <w:b/>
          <w:lang w:val="lt-LT"/>
        </w:rPr>
      </w:pPr>
      <w:r w:rsidRPr="003910A1">
        <w:rPr>
          <w:b/>
          <w:lang w:val="lt-LT"/>
        </w:rPr>
        <w:t>10</w:t>
      </w:r>
      <w:r w:rsidR="0004664D" w:rsidRPr="003910A1">
        <w:rPr>
          <w:b/>
          <w:lang w:val="lt-LT"/>
        </w:rPr>
        <w:t xml:space="preserve">. </w:t>
      </w:r>
      <w:r w:rsidR="00B8175A" w:rsidRPr="003910A1">
        <w:rPr>
          <w:b/>
          <w:bCs/>
          <w:lang w:val="lt-LT"/>
        </w:rPr>
        <w:t xml:space="preserve">Įstatymo projekto atitiktis </w:t>
      </w:r>
      <w:r w:rsidR="00A2344A">
        <w:rPr>
          <w:b/>
          <w:bCs/>
          <w:lang w:val="lt-LT"/>
        </w:rPr>
        <w:t>Lietuvos Respublikos v</w:t>
      </w:r>
      <w:r w:rsidR="00B8175A" w:rsidRPr="003910A1">
        <w:rPr>
          <w:b/>
          <w:bCs/>
          <w:lang w:val="lt-LT"/>
        </w:rPr>
        <w:t>alstybinės kalbos, Teisėkūros pagrindų įstatymų ir kitų norminių teisės aktų rengimo tvarkos įstatymų reikalavimams ir bendrinės lietuvių kalbos normoms, sąvokų ir terminų įvertinimas</w:t>
      </w:r>
    </w:p>
    <w:p w14:paraId="2D23E281" w14:textId="5FBE24E1" w:rsidR="00AE6E36" w:rsidRDefault="00C13627" w:rsidP="00E9511C">
      <w:pPr>
        <w:tabs>
          <w:tab w:val="left" w:pos="284"/>
        </w:tabs>
        <w:spacing w:line="340" w:lineRule="atLeast"/>
        <w:ind w:firstLine="709"/>
        <w:jc w:val="both"/>
      </w:pPr>
      <w:r w:rsidRPr="003910A1">
        <w:t xml:space="preserve">Įstatymo projektas parengtas laikantis Valstybinės kalbos, Teisėkūros pagrindų įstatymų reikalavimų ir atitinka bendrinės lietuvių kalbos normas. </w:t>
      </w:r>
      <w:r w:rsidR="00E30BB7" w:rsidRPr="003910A1">
        <w:t xml:space="preserve">Įstatymų projektuose neapibrėžiama naujų sąvokų. </w:t>
      </w:r>
    </w:p>
    <w:p w14:paraId="4FF2F399" w14:textId="77777777" w:rsidR="00E9511C" w:rsidRPr="00E9511C" w:rsidRDefault="00E9511C" w:rsidP="00E9511C">
      <w:pPr>
        <w:tabs>
          <w:tab w:val="left" w:pos="284"/>
        </w:tabs>
        <w:spacing w:line="340" w:lineRule="atLeast"/>
        <w:ind w:firstLine="709"/>
        <w:jc w:val="both"/>
      </w:pPr>
    </w:p>
    <w:p w14:paraId="54B54AF3" w14:textId="77777777" w:rsidR="00A664B9" w:rsidRPr="003910A1" w:rsidRDefault="0004664D" w:rsidP="00E9511C">
      <w:pPr>
        <w:tabs>
          <w:tab w:val="left" w:pos="284"/>
        </w:tabs>
        <w:spacing w:line="340" w:lineRule="atLeast"/>
        <w:ind w:firstLine="709"/>
        <w:jc w:val="both"/>
        <w:rPr>
          <w:b/>
        </w:rPr>
      </w:pPr>
      <w:r w:rsidRPr="003910A1">
        <w:rPr>
          <w:b/>
        </w:rPr>
        <w:lastRenderedPageBreak/>
        <w:t>1</w:t>
      </w:r>
      <w:r w:rsidR="006261E4" w:rsidRPr="003910A1">
        <w:rPr>
          <w:b/>
        </w:rPr>
        <w:t>1</w:t>
      </w:r>
      <w:r w:rsidRPr="003910A1">
        <w:rPr>
          <w:b/>
        </w:rPr>
        <w:t xml:space="preserve">. </w:t>
      </w:r>
      <w:r w:rsidR="00855E88" w:rsidRPr="003910A1">
        <w:rPr>
          <w:b/>
          <w:bCs/>
        </w:rPr>
        <w:t>Įstatymo projekto atitik</w:t>
      </w:r>
      <w:r w:rsidR="006531A9" w:rsidRPr="003910A1">
        <w:rPr>
          <w:b/>
          <w:bCs/>
        </w:rPr>
        <w:t>tis</w:t>
      </w:r>
      <w:r w:rsidR="00855E88" w:rsidRPr="003910A1">
        <w:rPr>
          <w:b/>
          <w:bCs/>
        </w:rPr>
        <w:t xml:space="preserve"> Europos žmogaus teisių ir pagrindinių laisvių apsaugos konvencijos nuostatoms ir Europos Sąjungos teisei</w:t>
      </w:r>
    </w:p>
    <w:p w14:paraId="4A092F2F" w14:textId="77777777" w:rsidR="00D02B13" w:rsidRPr="003910A1" w:rsidRDefault="000B1B24" w:rsidP="00732DF7">
      <w:pPr>
        <w:tabs>
          <w:tab w:val="left" w:pos="284"/>
        </w:tabs>
        <w:spacing w:line="340" w:lineRule="atLeast"/>
        <w:ind w:firstLine="709"/>
        <w:jc w:val="both"/>
        <w:rPr>
          <w:b/>
        </w:rPr>
      </w:pPr>
      <w:r w:rsidRPr="003910A1">
        <w:t>Įstatym</w:t>
      </w:r>
      <w:r w:rsidR="00263B80" w:rsidRPr="003910A1">
        <w:t>o</w:t>
      </w:r>
      <w:r w:rsidRPr="003910A1">
        <w:t xml:space="preserve"> projekta</w:t>
      </w:r>
      <w:r w:rsidR="00263B80" w:rsidRPr="003910A1">
        <w:t>s</w:t>
      </w:r>
      <w:r w:rsidR="004F55EF" w:rsidRPr="003910A1">
        <w:t xml:space="preserve"> neprieštarauja Europos žmogaus teisų ir pagrindinių laisvių </w:t>
      </w:r>
      <w:r w:rsidR="00BC7C2D" w:rsidRPr="003910A1">
        <w:t xml:space="preserve">apsaugos </w:t>
      </w:r>
      <w:r w:rsidR="004F55EF" w:rsidRPr="003910A1">
        <w:t>konvencijos nuostatoms</w:t>
      </w:r>
      <w:r w:rsidR="00EE6787" w:rsidRPr="003910A1">
        <w:t xml:space="preserve"> </w:t>
      </w:r>
      <w:r w:rsidR="00BC7C2D" w:rsidRPr="003910A1">
        <w:t>ir</w:t>
      </w:r>
      <w:r w:rsidR="00EE6787" w:rsidRPr="003910A1">
        <w:t xml:space="preserve"> </w:t>
      </w:r>
      <w:r w:rsidR="00751D77" w:rsidRPr="003910A1">
        <w:t>E</w:t>
      </w:r>
      <w:r w:rsidR="000A5073" w:rsidRPr="003910A1">
        <w:t xml:space="preserve">uropos </w:t>
      </w:r>
      <w:r w:rsidR="00751D77" w:rsidRPr="003910A1">
        <w:t>S</w:t>
      </w:r>
      <w:r w:rsidR="000A5073" w:rsidRPr="003910A1">
        <w:t>ąjungos</w:t>
      </w:r>
      <w:r w:rsidR="00EE6787" w:rsidRPr="003910A1">
        <w:t xml:space="preserve"> dokumentams</w:t>
      </w:r>
      <w:r w:rsidR="004F55EF" w:rsidRPr="003910A1">
        <w:t xml:space="preserve">. </w:t>
      </w:r>
    </w:p>
    <w:p w14:paraId="5D63EEEC" w14:textId="77777777" w:rsidR="00292A93" w:rsidRPr="003910A1" w:rsidRDefault="00292A93" w:rsidP="00732DF7">
      <w:pPr>
        <w:tabs>
          <w:tab w:val="left" w:pos="284"/>
        </w:tabs>
        <w:spacing w:line="340" w:lineRule="atLeast"/>
        <w:ind w:firstLine="709"/>
        <w:jc w:val="both"/>
      </w:pPr>
    </w:p>
    <w:p w14:paraId="5DD1AD32" w14:textId="77777777" w:rsidR="00292A93" w:rsidRPr="003910A1" w:rsidRDefault="0004664D" w:rsidP="00732DF7">
      <w:pPr>
        <w:tabs>
          <w:tab w:val="left" w:pos="284"/>
        </w:tabs>
        <w:spacing w:line="340" w:lineRule="atLeast"/>
        <w:ind w:firstLine="709"/>
        <w:jc w:val="both"/>
        <w:rPr>
          <w:b/>
        </w:rPr>
      </w:pPr>
      <w:r w:rsidRPr="003910A1">
        <w:rPr>
          <w:b/>
        </w:rPr>
        <w:t>1</w:t>
      </w:r>
      <w:r w:rsidR="006261E4" w:rsidRPr="003910A1">
        <w:rPr>
          <w:b/>
        </w:rPr>
        <w:t>2</w:t>
      </w:r>
      <w:r w:rsidRPr="003910A1">
        <w:rPr>
          <w:b/>
        </w:rPr>
        <w:t xml:space="preserve">. </w:t>
      </w:r>
      <w:r w:rsidR="00855E88" w:rsidRPr="003910A1">
        <w:rPr>
          <w:b/>
          <w:bCs/>
        </w:rPr>
        <w:t>Įstatym</w:t>
      </w:r>
      <w:r w:rsidR="00263B80" w:rsidRPr="003910A1">
        <w:rPr>
          <w:b/>
          <w:bCs/>
        </w:rPr>
        <w:t>ui</w:t>
      </w:r>
      <w:r w:rsidR="00855E88" w:rsidRPr="003910A1">
        <w:rPr>
          <w:b/>
          <w:bCs/>
        </w:rPr>
        <w:t xml:space="preserve"> įgyvendinti reikalingi įgyvendinamieji teisės aktai, šių aktų rengėjai</w:t>
      </w:r>
    </w:p>
    <w:p w14:paraId="4FEE52B8" w14:textId="72E516DD" w:rsidR="00BE3EB9" w:rsidRPr="003910A1" w:rsidRDefault="00846709" w:rsidP="00732DF7">
      <w:pPr>
        <w:tabs>
          <w:tab w:val="left" w:pos="284"/>
        </w:tabs>
        <w:spacing w:line="340" w:lineRule="atLeast"/>
        <w:ind w:firstLine="709"/>
        <w:jc w:val="both"/>
      </w:pPr>
      <w:r w:rsidRPr="003910A1">
        <w:t>Priėmus Įstatymo projektą, turės būti pakeist</w:t>
      </w:r>
      <w:r w:rsidR="00A2344A">
        <w:t>as</w:t>
      </w:r>
      <w:r w:rsidRPr="003910A1">
        <w:t xml:space="preserve"> Valstybinės mokesčių inspekcijos prie Lietuvos Respublikos finansų ministerijos viršininko 2007 m. sausio 15 d. įsakymas Nr. VA-2 „Dėl Metinių pelno mokesčio deklaracijų PLN204, PLN204A, PLN204N, PLN204U formų bei jų užpildymo taisyklių patvirtinimo“.</w:t>
      </w:r>
    </w:p>
    <w:p w14:paraId="04E84AD8" w14:textId="77777777" w:rsidR="00D457E4" w:rsidRPr="003910A1" w:rsidRDefault="00D457E4" w:rsidP="00732DF7">
      <w:pPr>
        <w:tabs>
          <w:tab w:val="left" w:pos="284"/>
        </w:tabs>
        <w:spacing w:line="340" w:lineRule="atLeast"/>
        <w:ind w:firstLine="709"/>
        <w:jc w:val="both"/>
      </w:pPr>
    </w:p>
    <w:p w14:paraId="5E8BE675" w14:textId="77777777" w:rsidR="005F15F3" w:rsidRPr="003910A1" w:rsidRDefault="0004664D" w:rsidP="00732DF7">
      <w:pPr>
        <w:tabs>
          <w:tab w:val="left" w:pos="284"/>
        </w:tabs>
        <w:spacing w:line="340" w:lineRule="atLeast"/>
        <w:ind w:firstLine="709"/>
        <w:jc w:val="both"/>
      </w:pPr>
      <w:r w:rsidRPr="003910A1">
        <w:rPr>
          <w:b/>
        </w:rPr>
        <w:t>1</w:t>
      </w:r>
      <w:r w:rsidR="006261E4" w:rsidRPr="003910A1">
        <w:rPr>
          <w:b/>
        </w:rPr>
        <w:t>3</w:t>
      </w:r>
      <w:r w:rsidRPr="003910A1">
        <w:rPr>
          <w:b/>
        </w:rPr>
        <w:t xml:space="preserve">. </w:t>
      </w:r>
      <w:r w:rsidR="00855E88" w:rsidRPr="003910A1">
        <w:rPr>
          <w:b/>
          <w:bCs/>
        </w:rPr>
        <w:t>Kiek valstybės, savivaldybių biudžetų ir kitų valstybės įsteigtų fondų lėšų pareikalaus ar leis sutaupyti įstatym</w:t>
      </w:r>
      <w:r w:rsidR="00263B80" w:rsidRPr="003910A1">
        <w:rPr>
          <w:b/>
          <w:bCs/>
        </w:rPr>
        <w:t>o</w:t>
      </w:r>
      <w:r w:rsidR="00855E88" w:rsidRPr="003910A1">
        <w:rPr>
          <w:b/>
          <w:bCs/>
        </w:rPr>
        <w:t xml:space="preserve"> įgyvendinimas</w:t>
      </w:r>
    </w:p>
    <w:p w14:paraId="6DA28310" w14:textId="1CFDB31A" w:rsidR="00720C60" w:rsidRPr="003910A1" w:rsidRDefault="00720C60" w:rsidP="00720C60">
      <w:pPr>
        <w:tabs>
          <w:tab w:val="left" w:pos="284"/>
        </w:tabs>
        <w:spacing w:line="340" w:lineRule="atLeast"/>
        <w:ind w:firstLine="709"/>
        <w:jc w:val="both"/>
      </w:pPr>
      <w:r w:rsidRPr="003910A1">
        <w:t xml:space="preserve">Priėmus Įstatymo projektą, numatomas bendras poveikis valstybės biudžeto pajamoms: pirmaisiais metais </w:t>
      </w:r>
      <w:r>
        <w:t>47,3</w:t>
      </w:r>
      <w:r w:rsidRPr="003910A1">
        <w:t xml:space="preserve"> mln. eurų, vėlesniais metais </w:t>
      </w:r>
      <w:r>
        <w:t>45,2</w:t>
      </w:r>
      <w:r w:rsidRPr="003910A1">
        <w:t xml:space="preserve"> mln. eurų</w:t>
      </w:r>
      <w:r>
        <w:t xml:space="preserve"> </w:t>
      </w:r>
      <w:r w:rsidRPr="002A0AB3">
        <w:t>(iš jų –85,3 mln. eurų dėl momentinio ilgalaikio turto atskaitymo galimybės ilguoju laikotarpiu poveikis tampa neutralus)</w:t>
      </w:r>
      <w:r w:rsidRPr="003910A1">
        <w:t>.</w:t>
      </w:r>
    </w:p>
    <w:p w14:paraId="0E8AE1D2" w14:textId="77777777" w:rsidR="00720C60" w:rsidRPr="003910A1" w:rsidRDefault="00720C60" w:rsidP="00720C60">
      <w:pPr>
        <w:tabs>
          <w:tab w:val="left" w:pos="284"/>
        </w:tabs>
        <w:spacing w:line="340" w:lineRule="atLeast"/>
        <w:ind w:firstLine="709"/>
        <w:jc w:val="both"/>
      </w:pPr>
    </w:p>
    <w:tbl>
      <w:tblPr>
        <w:tblStyle w:val="Lentelstinklelis"/>
        <w:tblW w:w="8647" w:type="dxa"/>
        <w:tblInd w:w="817" w:type="dxa"/>
        <w:tblLook w:val="04A0" w:firstRow="1" w:lastRow="0" w:firstColumn="1" w:lastColumn="0" w:noHBand="0" w:noVBand="1"/>
      </w:tblPr>
      <w:tblGrid>
        <w:gridCol w:w="5557"/>
        <w:gridCol w:w="3090"/>
      </w:tblGrid>
      <w:tr w:rsidR="00720C60" w:rsidRPr="003910A1" w14:paraId="41A59313" w14:textId="77777777" w:rsidTr="00BA52EB">
        <w:tc>
          <w:tcPr>
            <w:tcW w:w="5557" w:type="dxa"/>
          </w:tcPr>
          <w:p w14:paraId="0105E313" w14:textId="77777777" w:rsidR="00720C60" w:rsidRPr="003910A1" w:rsidRDefault="00720C60" w:rsidP="00BA52EB">
            <w:pPr>
              <w:tabs>
                <w:tab w:val="left" w:pos="284"/>
              </w:tabs>
              <w:ind w:firstLine="709"/>
              <w:jc w:val="center"/>
              <w:rPr>
                <w:b/>
              </w:rPr>
            </w:pPr>
            <w:r w:rsidRPr="003910A1">
              <w:rPr>
                <w:b/>
              </w:rPr>
              <w:t>Įstatymo pakeitimas</w:t>
            </w:r>
          </w:p>
        </w:tc>
        <w:tc>
          <w:tcPr>
            <w:tcW w:w="3090" w:type="dxa"/>
          </w:tcPr>
          <w:p w14:paraId="59E502B4" w14:textId="77777777" w:rsidR="00720C60" w:rsidRPr="003910A1" w:rsidRDefault="00720C60" w:rsidP="00BA52EB">
            <w:pPr>
              <w:tabs>
                <w:tab w:val="left" w:pos="284"/>
              </w:tabs>
              <w:jc w:val="center"/>
              <w:rPr>
                <w:b/>
              </w:rPr>
            </w:pPr>
            <w:r w:rsidRPr="003910A1">
              <w:rPr>
                <w:b/>
              </w:rPr>
              <w:t>Poveikis valstybės biudžeto pajamoms, mln. eurų</w:t>
            </w:r>
          </w:p>
        </w:tc>
      </w:tr>
      <w:tr w:rsidR="00720C60" w:rsidRPr="003910A1" w14:paraId="3B460EE2" w14:textId="77777777" w:rsidTr="00BA52EB">
        <w:tc>
          <w:tcPr>
            <w:tcW w:w="8647" w:type="dxa"/>
            <w:gridSpan w:val="2"/>
          </w:tcPr>
          <w:p w14:paraId="0808237C" w14:textId="77777777" w:rsidR="00720C60" w:rsidRPr="0032525B" w:rsidDel="00322A40" w:rsidRDefault="00720C60" w:rsidP="00BA52EB">
            <w:pPr>
              <w:tabs>
                <w:tab w:val="left" w:pos="284"/>
              </w:tabs>
              <w:jc w:val="center"/>
              <w:rPr>
                <w:b/>
                <w:color w:val="000000" w:themeColor="text1"/>
              </w:rPr>
            </w:pPr>
            <w:r w:rsidRPr="0032525B">
              <w:rPr>
                <w:b/>
                <w:color w:val="000000" w:themeColor="text1"/>
              </w:rPr>
              <w:t>2026 metais</w:t>
            </w:r>
          </w:p>
        </w:tc>
      </w:tr>
      <w:tr w:rsidR="00720C60" w:rsidRPr="003910A1" w14:paraId="35BA22C9" w14:textId="77777777" w:rsidTr="00BA52EB">
        <w:tc>
          <w:tcPr>
            <w:tcW w:w="5557" w:type="dxa"/>
          </w:tcPr>
          <w:p w14:paraId="09B5CED8" w14:textId="48264174" w:rsidR="00720C60" w:rsidRPr="0032525B" w:rsidDel="00322A40" w:rsidRDefault="00720C60" w:rsidP="00BA52EB">
            <w:pPr>
              <w:tabs>
                <w:tab w:val="left" w:pos="284"/>
              </w:tabs>
              <w:rPr>
                <w:b/>
                <w:color w:val="000000" w:themeColor="text1"/>
              </w:rPr>
            </w:pPr>
            <w:r w:rsidRPr="0032525B">
              <w:rPr>
                <w:color w:val="000000" w:themeColor="text1"/>
              </w:rPr>
              <w:t xml:space="preserve">Pelno mokesčio tarifų didinimas iki 17 ir 7 </w:t>
            </w:r>
            <w:r w:rsidR="00B57937">
              <w:rPr>
                <w:color w:val="000000" w:themeColor="text1"/>
              </w:rPr>
              <w:t>proc.</w:t>
            </w:r>
            <w:r w:rsidRPr="0032525B">
              <w:rPr>
                <w:color w:val="000000" w:themeColor="text1"/>
              </w:rPr>
              <w:t xml:space="preserve"> (dėl avansinių mokėjimų)</w:t>
            </w:r>
          </w:p>
        </w:tc>
        <w:tc>
          <w:tcPr>
            <w:tcW w:w="3090" w:type="dxa"/>
          </w:tcPr>
          <w:p w14:paraId="1ECCE6AC" w14:textId="77777777" w:rsidR="00720C60" w:rsidRPr="00720C60" w:rsidDel="00322A40" w:rsidRDefault="00720C60" w:rsidP="00BA52EB">
            <w:pPr>
              <w:tabs>
                <w:tab w:val="left" w:pos="284"/>
              </w:tabs>
              <w:jc w:val="center"/>
              <w:rPr>
                <w:bCs/>
                <w:color w:val="FF0000"/>
              </w:rPr>
            </w:pPr>
            <w:r w:rsidRPr="0032525B">
              <w:rPr>
                <w:bCs/>
                <w:color w:val="000000" w:themeColor="text1"/>
              </w:rPr>
              <w:t>+47,3</w:t>
            </w:r>
          </w:p>
        </w:tc>
      </w:tr>
      <w:tr w:rsidR="00720C60" w:rsidRPr="003910A1" w14:paraId="51C77FE1" w14:textId="77777777" w:rsidTr="00BA52EB">
        <w:tc>
          <w:tcPr>
            <w:tcW w:w="8647" w:type="dxa"/>
            <w:gridSpan w:val="2"/>
          </w:tcPr>
          <w:p w14:paraId="40D54BBE" w14:textId="77777777" w:rsidR="00720C60" w:rsidRPr="003910A1" w:rsidRDefault="00720C60" w:rsidP="00BA52EB">
            <w:pPr>
              <w:tabs>
                <w:tab w:val="left" w:pos="284"/>
              </w:tabs>
              <w:jc w:val="center"/>
              <w:rPr>
                <w:b/>
              </w:rPr>
            </w:pPr>
            <w:r w:rsidRPr="003910A1">
              <w:rPr>
                <w:b/>
              </w:rPr>
              <w:t>202</w:t>
            </w:r>
            <w:r>
              <w:rPr>
                <w:b/>
              </w:rPr>
              <w:t>7</w:t>
            </w:r>
            <w:r w:rsidRPr="003910A1">
              <w:rPr>
                <w:b/>
              </w:rPr>
              <w:t xml:space="preserve"> ir vėlesniais metais</w:t>
            </w:r>
          </w:p>
        </w:tc>
      </w:tr>
      <w:tr w:rsidR="00720C60" w:rsidRPr="003910A1" w14:paraId="56A38C54" w14:textId="77777777" w:rsidTr="00BA52EB">
        <w:trPr>
          <w:trHeight w:val="225"/>
        </w:trPr>
        <w:tc>
          <w:tcPr>
            <w:tcW w:w="5557" w:type="dxa"/>
          </w:tcPr>
          <w:p w14:paraId="6D81BBFE" w14:textId="7C54E40A" w:rsidR="00720C60" w:rsidRPr="003910A1" w:rsidRDefault="00720C60" w:rsidP="00BA52EB">
            <w:pPr>
              <w:tabs>
                <w:tab w:val="left" w:pos="284"/>
              </w:tabs>
              <w:jc w:val="both"/>
            </w:pPr>
            <w:r w:rsidRPr="003910A1">
              <w:t xml:space="preserve">Pelno mokesčio tarifų didinimas </w:t>
            </w:r>
            <w:r>
              <w:t xml:space="preserve">iki </w:t>
            </w:r>
            <w:r w:rsidRPr="003910A1">
              <w:t xml:space="preserve">17 ir 7 </w:t>
            </w:r>
            <w:r w:rsidR="00B57937">
              <w:t>proc.</w:t>
            </w:r>
          </w:p>
        </w:tc>
        <w:tc>
          <w:tcPr>
            <w:tcW w:w="3090" w:type="dxa"/>
          </w:tcPr>
          <w:p w14:paraId="2515F6A3" w14:textId="77777777" w:rsidR="00720C60" w:rsidRPr="003910A1" w:rsidRDefault="00720C60" w:rsidP="00BA52EB">
            <w:pPr>
              <w:tabs>
                <w:tab w:val="left" w:pos="284"/>
              </w:tabs>
              <w:jc w:val="center"/>
            </w:pPr>
            <w:r w:rsidRPr="003910A1">
              <w:t>+1</w:t>
            </w:r>
            <w:r>
              <w:t>11,5</w:t>
            </w:r>
          </w:p>
        </w:tc>
      </w:tr>
      <w:tr w:rsidR="00720C60" w:rsidRPr="003910A1" w14:paraId="527D01F6" w14:textId="77777777" w:rsidTr="00BA52EB">
        <w:trPr>
          <w:trHeight w:val="158"/>
        </w:trPr>
        <w:tc>
          <w:tcPr>
            <w:tcW w:w="5557" w:type="dxa"/>
          </w:tcPr>
          <w:p w14:paraId="5B4B466F" w14:textId="77777777" w:rsidR="00720C60" w:rsidRPr="003910A1" w:rsidRDefault="00720C60" w:rsidP="00BA52EB">
            <w:pPr>
              <w:tabs>
                <w:tab w:val="left" w:pos="284"/>
              </w:tabs>
              <w:jc w:val="both"/>
            </w:pPr>
            <w:r w:rsidRPr="003910A1">
              <w:t xml:space="preserve">Momentinis ilgalaikio turto nudėvėjimas </w:t>
            </w:r>
          </w:p>
        </w:tc>
        <w:tc>
          <w:tcPr>
            <w:tcW w:w="3090" w:type="dxa"/>
          </w:tcPr>
          <w:p w14:paraId="71D9FAF2" w14:textId="77777777" w:rsidR="00720C60" w:rsidRPr="003910A1" w:rsidDel="00642330" w:rsidRDefault="00720C60" w:rsidP="00BA52EB">
            <w:pPr>
              <w:tabs>
                <w:tab w:val="left" w:pos="284"/>
              </w:tabs>
              <w:jc w:val="center"/>
            </w:pPr>
            <w:r>
              <w:t>–85,3 (ilguoju laikotarpiu poveikis tampa neutralus)</w:t>
            </w:r>
          </w:p>
        </w:tc>
      </w:tr>
      <w:tr w:rsidR="00720C60" w:rsidRPr="003910A1" w14:paraId="33FCA76D" w14:textId="77777777" w:rsidTr="00BA52EB">
        <w:tc>
          <w:tcPr>
            <w:tcW w:w="5557" w:type="dxa"/>
          </w:tcPr>
          <w:p w14:paraId="20C11183" w14:textId="5FBD5C27" w:rsidR="00720C60" w:rsidRPr="003910A1" w:rsidRDefault="00720C60" w:rsidP="00BA52EB">
            <w:pPr>
              <w:tabs>
                <w:tab w:val="left" w:pos="284"/>
              </w:tabs>
              <w:jc w:val="both"/>
            </w:pPr>
            <w:r w:rsidRPr="003910A1">
              <w:t>Lengvatos smulkioms įmonėms išplėtimas dėl nuo 1 iki 2 metų pailginto laikotarpio, kuriuo būtų taikomas 0 proc. pelno mokesčio tarifas</w:t>
            </w:r>
          </w:p>
        </w:tc>
        <w:tc>
          <w:tcPr>
            <w:tcW w:w="3090" w:type="dxa"/>
          </w:tcPr>
          <w:p w14:paraId="29C98B95" w14:textId="77777777" w:rsidR="00720C60" w:rsidRPr="003910A1" w:rsidRDefault="00720C60" w:rsidP="00BA52EB">
            <w:pPr>
              <w:tabs>
                <w:tab w:val="left" w:pos="284"/>
              </w:tabs>
              <w:jc w:val="center"/>
            </w:pPr>
            <w:r w:rsidRPr="003910A1">
              <w:t>–4</w:t>
            </w:r>
          </w:p>
        </w:tc>
      </w:tr>
      <w:tr w:rsidR="00720C60" w:rsidRPr="003910A1" w14:paraId="7D972D83" w14:textId="77777777" w:rsidTr="00BA52EB">
        <w:tc>
          <w:tcPr>
            <w:tcW w:w="5557" w:type="dxa"/>
          </w:tcPr>
          <w:p w14:paraId="7EAFC155" w14:textId="77777777" w:rsidR="00720C60" w:rsidRPr="003910A1" w:rsidRDefault="00720C60" w:rsidP="00BA52EB">
            <w:pPr>
              <w:tabs>
                <w:tab w:val="left" w:pos="284"/>
              </w:tabs>
              <w:jc w:val="both"/>
            </w:pPr>
            <w:r w:rsidRPr="003910A1">
              <w:t>Vienetų grupės vienetų mokestinių nuostolių atskaitymo ribojimų nustatymas</w:t>
            </w:r>
          </w:p>
        </w:tc>
        <w:tc>
          <w:tcPr>
            <w:tcW w:w="3090" w:type="dxa"/>
          </w:tcPr>
          <w:p w14:paraId="3798D7AF" w14:textId="77777777" w:rsidR="00720C60" w:rsidRPr="003910A1" w:rsidRDefault="00720C60" w:rsidP="00BA52EB">
            <w:pPr>
              <w:tabs>
                <w:tab w:val="left" w:pos="284"/>
              </w:tabs>
              <w:jc w:val="center"/>
            </w:pPr>
            <w:r w:rsidRPr="003910A1">
              <w:t>+23</w:t>
            </w:r>
          </w:p>
        </w:tc>
      </w:tr>
    </w:tbl>
    <w:p w14:paraId="2BB9EBBC" w14:textId="77777777" w:rsidR="00720C60" w:rsidRPr="003910A1" w:rsidRDefault="00720C60" w:rsidP="00720C60">
      <w:pPr>
        <w:tabs>
          <w:tab w:val="left" w:pos="284"/>
        </w:tabs>
        <w:spacing w:line="340" w:lineRule="atLeast"/>
        <w:ind w:firstLine="709"/>
        <w:jc w:val="both"/>
        <w:rPr>
          <w:b/>
        </w:rPr>
      </w:pPr>
    </w:p>
    <w:p w14:paraId="08E125F8" w14:textId="77777777" w:rsidR="00292A93" w:rsidRPr="003910A1" w:rsidRDefault="0004664D" w:rsidP="00857A78">
      <w:pPr>
        <w:tabs>
          <w:tab w:val="left" w:pos="284"/>
        </w:tabs>
        <w:spacing w:line="340" w:lineRule="atLeast"/>
        <w:ind w:firstLine="709"/>
        <w:jc w:val="both"/>
        <w:rPr>
          <w:b/>
        </w:rPr>
      </w:pPr>
      <w:r w:rsidRPr="003910A1">
        <w:rPr>
          <w:b/>
        </w:rPr>
        <w:t>1</w:t>
      </w:r>
      <w:r w:rsidR="006261E4" w:rsidRPr="003910A1">
        <w:rPr>
          <w:b/>
        </w:rPr>
        <w:t>4</w:t>
      </w:r>
      <w:r w:rsidRPr="003910A1">
        <w:rPr>
          <w:b/>
        </w:rPr>
        <w:t xml:space="preserve">. </w:t>
      </w:r>
      <w:r w:rsidR="00875F5A" w:rsidRPr="003910A1">
        <w:rPr>
          <w:b/>
          <w:bCs/>
        </w:rPr>
        <w:t>Įstatym</w:t>
      </w:r>
      <w:r w:rsidR="00263B80" w:rsidRPr="003910A1">
        <w:rPr>
          <w:b/>
          <w:bCs/>
        </w:rPr>
        <w:t>o</w:t>
      </w:r>
      <w:r w:rsidR="00875F5A" w:rsidRPr="003910A1">
        <w:rPr>
          <w:b/>
          <w:bCs/>
        </w:rPr>
        <w:t xml:space="preserve"> projekt</w:t>
      </w:r>
      <w:r w:rsidR="00263B80" w:rsidRPr="003910A1">
        <w:rPr>
          <w:b/>
          <w:bCs/>
        </w:rPr>
        <w:t>o</w:t>
      </w:r>
      <w:r w:rsidR="00875F5A" w:rsidRPr="003910A1">
        <w:rPr>
          <w:b/>
          <w:bCs/>
        </w:rPr>
        <w:t xml:space="preserve"> rengimo metu gauti specialistų vertinimai ir išvados</w:t>
      </w:r>
    </w:p>
    <w:p w14:paraId="576D4384" w14:textId="74F0E63D" w:rsidR="0096336D" w:rsidRPr="003910A1" w:rsidRDefault="00857A78" w:rsidP="0085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ind w:firstLine="720"/>
        <w:jc w:val="both"/>
      </w:pPr>
      <w:r w:rsidRPr="003910A1">
        <w:t>Rengiant Įstatym</w:t>
      </w:r>
      <w:r w:rsidR="008C1483">
        <w:t>o</w:t>
      </w:r>
      <w:r w:rsidRPr="003910A1">
        <w:t xml:space="preserve"> projekt</w:t>
      </w:r>
      <w:r w:rsidR="008C1483">
        <w:t>ą</w:t>
      </w:r>
      <w:r w:rsidRPr="003910A1">
        <w:t xml:space="preserve"> specialistų vertinimų ir išvadų negauta. </w:t>
      </w:r>
    </w:p>
    <w:p w14:paraId="06DF72FB" w14:textId="77777777" w:rsidR="00857A78" w:rsidRPr="003910A1" w:rsidRDefault="00857A78" w:rsidP="0085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ind w:firstLine="720"/>
        <w:jc w:val="both"/>
      </w:pPr>
    </w:p>
    <w:p w14:paraId="15C41232" w14:textId="77777777" w:rsidR="00A664B9" w:rsidRPr="003910A1" w:rsidRDefault="00DA0ABE" w:rsidP="00732DF7">
      <w:pPr>
        <w:pStyle w:val="Pagrindiniotekstotrauka3"/>
        <w:tabs>
          <w:tab w:val="left" w:pos="284"/>
        </w:tabs>
        <w:spacing w:line="340" w:lineRule="atLeast"/>
        <w:ind w:firstLine="709"/>
        <w:rPr>
          <w:b/>
        </w:rPr>
      </w:pPr>
      <w:r w:rsidRPr="003910A1">
        <w:rPr>
          <w:b/>
        </w:rPr>
        <w:t>1</w:t>
      </w:r>
      <w:r w:rsidR="006261E4" w:rsidRPr="003910A1">
        <w:rPr>
          <w:b/>
        </w:rPr>
        <w:t>5</w:t>
      </w:r>
      <w:r w:rsidR="0004664D" w:rsidRPr="003910A1">
        <w:rPr>
          <w:b/>
        </w:rPr>
        <w:t xml:space="preserve">. </w:t>
      </w:r>
      <w:r w:rsidR="00B303EF" w:rsidRPr="003910A1">
        <w:rPr>
          <w:b/>
          <w:bCs/>
        </w:rPr>
        <w:t xml:space="preserve">Reikšminiai </w:t>
      </w:r>
      <w:r w:rsidR="000A5073" w:rsidRPr="003910A1">
        <w:rPr>
          <w:b/>
          <w:bCs/>
        </w:rPr>
        <w:t>Į</w:t>
      </w:r>
      <w:r w:rsidR="003074A1" w:rsidRPr="003910A1">
        <w:rPr>
          <w:b/>
          <w:bCs/>
        </w:rPr>
        <w:t>statym</w:t>
      </w:r>
      <w:r w:rsidR="00263B80" w:rsidRPr="003910A1">
        <w:rPr>
          <w:b/>
          <w:bCs/>
        </w:rPr>
        <w:t>o</w:t>
      </w:r>
      <w:r w:rsidR="003074A1" w:rsidRPr="003910A1">
        <w:rPr>
          <w:b/>
          <w:bCs/>
        </w:rPr>
        <w:t xml:space="preserve"> projekt</w:t>
      </w:r>
      <w:r w:rsidR="00263B80" w:rsidRPr="003910A1">
        <w:rPr>
          <w:b/>
          <w:bCs/>
        </w:rPr>
        <w:t>o</w:t>
      </w:r>
      <w:r w:rsidR="003074A1" w:rsidRPr="003910A1">
        <w:rPr>
          <w:b/>
          <w:bCs/>
        </w:rPr>
        <w:t xml:space="preserve"> žodžiai</w:t>
      </w:r>
    </w:p>
    <w:p w14:paraId="1DFAC994" w14:textId="0457E540" w:rsidR="00E87A7A" w:rsidRPr="003910A1" w:rsidRDefault="002D68A2" w:rsidP="00732DF7">
      <w:pPr>
        <w:pStyle w:val="HTMLiankstoformatuotas"/>
        <w:tabs>
          <w:tab w:val="left" w:pos="284"/>
        </w:tabs>
        <w:spacing w:line="340" w:lineRule="atLeast"/>
        <w:ind w:firstLine="709"/>
        <w:jc w:val="both"/>
        <w:rPr>
          <w:rFonts w:ascii="Times New Roman" w:hAnsi="Times New Roman"/>
          <w:bCs/>
          <w:sz w:val="24"/>
          <w:lang w:val="lt-LT"/>
        </w:rPr>
      </w:pPr>
      <w:r w:rsidRPr="003910A1">
        <w:rPr>
          <w:rFonts w:ascii="Times New Roman" w:hAnsi="Times New Roman"/>
          <w:bCs/>
          <w:sz w:val="24"/>
          <w:lang w:val="lt-LT"/>
        </w:rPr>
        <w:t xml:space="preserve">„Smulkusis verslas“, </w:t>
      </w:r>
      <w:r w:rsidR="00871DCF" w:rsidRPr="003910A1">
        <w:rPr>
          <w:rFonts w:ascii="Times New Roman" w:hAnsi="Times New Roman"/>
          <w:bCs/>
          <w:sz w:val="24"/>
          <w:lang w:val="lt-LT"/>
        </w:rPr>
        <w:t>„momentin</w:t>
      </w:r>
      <w:r w:rsidR="001B514D" w:rsidRPr="003910A1">
        <w:rPr>
          <w:rFonts w:ascii="Times New Roman" w:hAnsi="Times New Roman"/>
          <w:bCs/>
          <w:sz w:val="24"/>
          <w:lang w:val="lt-LT"/>
        </w:rPr>
        <w:t>is</w:t>
      </w:r>
      <w:r w:rsidR="004C3C2A" w:rsidRPr="003910A1">
        <w:rPr>
          <w:rFonts w:ascii="Times New Roman" w:hAnsi="Times New Roman"/>
          <w:bCs/>
          <w:sz w:val="24"/>
          <w:lang w:val="lt-LT"/>
        </w:rPr>
        <w:t xml:space="preserve"> nudėvėjimas</w:t>
      </w:r>
      <w:r w:rsidR="00871DCF" w:rsidRPr="003910A1">
        <w:rPr>
          <w:rFonts w:ascii="Times New Roman" w:hAnsi="Times New Roman"/>
          <w:bCs/>
          <w:sz w:val="24"/>
          <w:lang w:val="lt-LT"/>
        </w:rPr>
        <w:t xml:space="preserve">“, </w:t>
      </w:r>
      <w:r w:rsidR="009B17ED" w:rsidRPr="003910A1">
        <w:rPr>
          <w:rFonts w:ascii="Times New Roman" w:hAnsi="Times New Roman"/>
          <w:bCs/>
          <w:sz w:val="24"/>
          <w:lang w:val="lt-LT"/>
        </w:rPr>
        <w:t>„</w:t>
      </w:r>
      <w:r w:rsidRPr="003910A1">
        <w:rPr>
          <w:rFonts w:ascii="Times New Roman" w:hAnsi="Times New Roman"/>
          <w:bCs/>
          <w:sz w:val="24"/>
          <w:lang w:val="lt-LT"/>
        </w:rPr>
        <w:t>m</w:t>
      </w:r>
      <w:r w:rsidR="009B17ED" w:rsidRPr="003910A1">
        <w:rPr>
          <w:rFonts w:ascii="Times New Roman" w:hAnsi="Times New Roman"/>
          <w:bCs/>
          <w:sz w:val="24"/>
          <w:lang w:val="lt-LT"/>
        </w:rPr>
        <w:t xml:space="preserve">okestiniai nuostoliai“, </w:t>
      </w:r>
      <w:r w:rsidR="00631A05" w:rsidRPr="003910A1">
        <w:rPr>
          <w:rFonts w:ascii="Times New Roman" w:hAnsi="Times New Roman"/>
          <w:bCs/>
          <w:sz w:val="24"/>
          <w:lang w:val="lt-LT"/>
        </w:rPr>
        <w:t>„stipendijos“</w:t>
      </w:r>
      <w:r w:rsidR="00857A78" w:rsidRPr="003910A1">
        <w:rPr>
          <w:rFonts w:ascii="Times New Roman" w:hAnsi="Times New Roman"/>
          <w:bCs/>
          <w:sz w:val="24"/>
          <w:lang w:val="lt-LT"/>
        </w:rPr>
        <w:t>, „tarifai“</w:t>
      </w:r>
      <w:r w:rsidR="00871DCF" w:rsidRPr="003910A1">
        <w:rPr>
          <w:rFonts w:ascii="Times New Roman" w:hAnsi="Times New Roman"/>
          <w:bCs/>
          <w:sz w:val="24"/>
          <w:lang w:val="lt-LT"/>
        </w:rPr>
        <w:t>.</w:t>
      </w:r>
      <w:r w:rsidR="00827CF3" w:rsidRPr="003910A1">
        <w:rPr>
          <w:rFonts w:ascii="Times New Roman" w:hAnsi="Times New Roman"/>
          <w:bCs/>
          <w:sz w:val="24"/>
          <w:lang w:val="lt-LT"/>
        </w:rPr>
        <w:t xml:space="preserve"> </w:t>
      </w:r>
    </w:p>
    <w:p w14:paraId="3913FC32" w14:textId="77777777" w:rsidR="00BE351E" w:rsidRPr="003910A1" w:rsidRDefault="00BE351E" w:rsidP="00732DF7">
      <w:pPr>
        <w:pStyle w:val="HTMLiankstoformatuotas"/>
        <w:tabs>
          <w:tab w:val="left" w:pos="284"/>
        </w:tabs>
        <w:spacing w:line="340" w:lineRule="atLeast"/>
        <w:ind w:firstLine="709"/>
        <w:jc w:val="both"/>
        <w:rPr>
          <w:rFonts w:ascii="Times New Roman" w:hAnsi="Times New Roman"/>
          <w:b/>
          <w:bCs/>
          <w:sz w:val="24"/>
          <w:lang w:val="lt-LT"/>
        </w:rPr>
      </w:pPr>
    </w:p>
    <w:p w14:paraId="4EBEE44D" w14:textId="77777777" w:rsidR="00226747" w:rsidRPr="003910A1" w:rsidRDefault="00E87A7A" w:rsidP="00501D36">
      <w:pPr>
        <w:pStyle w:val="HTMLiankstoformatuotas"/>
        <w:tabs>
          <w:tab w:val="left" w:pos="284"/>
        </w:tabs>
        <w:spacing w:line="340" w:lineRule="atLeast"/>
        <w:ind w:firstLine="709"/>
        <w:jc w:val="both"/>
        <w:rPr>
          <w:rFonts w:ascii="Times New Roman" w:hAnsi="Times New Roman"/>
          <w:sz w:val="24"/>
          <w:lang w:val="lt-LT"/>
        </w:rPr>
      </w:pPr>
      <w:r w:rsidRPr="003910A1">
        <w:rPr>
          <w:rFonts w:ascii="Times New Roman" w:hAnsi="Times New Roman"/>
          <w:b/>
          <w:bCs/>
          <w:sz w:val="24"/>
          <w:lang w:val="lt-LT"/>
        </w:rPr>
        <w:t>1</w:t>
      </w:r>
      <w:r w:rsidR="006261E4" w:rsidRPr="003910A1">
        <w:rPr>
          <w:rFonts w:ascii="Times New Roman" w:hAnsi="Times New Roman"/>
          <w:b/>
          <w:bCs/>
          <w:sz w:val="24"/>
          <w:lang w:val="lt-LT"/>
        </w:rPr>
        <w:t>6</w:t>
      </w:r>
      <w:r w:rsidRPr="003910A1">
        <w:rPr>
          <w:rFonts w:ascii="Times New Roman" w:hAnsi="Times New Roman"/>
          <w:b/>
          <w:bCs/>
          <w:sz w:val="24"/>
          <w:lang w:val="lt-LT"/>
        </w:rPr>
        <w:t xml:space="preserve">. </w:t>
      </w:r>
      <w:r w:rsidR="000D4A78" w:rsidRPr="003910A1">
        <w:rPr>
          <w:rFonts w:ascii="Times New Roman" w:hAnsi="Times New Roman"/>
          <w:b/>
          <w:sz w:val="24"/>
          <w:lang w:val="lt-LT"/>
        </w:rPr>
        <w:t>Kiti, iniciatorių nuomone, reikalingi pagrindimai ir paaiškinimai</w:t>
      </w:r>
      <w:r w:rsidR="00226747" w:rsidRPr="003910A1">
        <w:rPr>
          <w:rFonts w:ascii="Times New Roman" w:hAnsi="Times New Roman"/>
          <w:sz w:val="24"/>
          <w:lang w:val="lt-LT"/>
        </w:rPr>
        <w:t xml:space="preserve"> </w:t>
      </w:r>
    </w:p>
    <w:p w14:paraId="784A4F0C" w14:textId="50A5126D" w:rsidR="00631A05" w:rsidRPr="003910A1" w:rsidRDefault="00501D36" w:rsidP="00E9511C">
      <w:pPr>
        <w:tabs>
          <w:tab w:val="left" w:pos="709"/>
        </w:tabs>
        <w:spacing w:line="340" w:lineRule="atLeast"/>
        <w:ind w:firstLine="709"/>
        <w:jc w:val="both"/>
      </w:pPr>
      <w:r w:rsidRPr="00501D36">
        <w:t>Siūlomi pakeitimai taip pat susiję su 2021 m. liepos 20 d. Europos Sąjungos Tarybos sprendimu patvirtinto Ekonomikos gaivinimo ir atsparumo didinimo plano „Naujos kartos Lietuva“ įgyvendinimo priemonėmis dėl mokesčių lengvatų ir specialių apmokestinimo režimų atsisakymo peržiūros.</w:t>
      </w:r>
    </w:p>
    <w:p w14:paraId="39CF3FFF" w14:textId="77777777" w:rsidR="00E9511C" w:rsidRDefault="00E9511C" w:rsidP="00EA29A8"/>
    <w:p w14:paraId="0DC8B904" w14:textId="0BB5000A" w:rsidR="002A0AB3" w:rsidRPr="003910A1" w:rsidRDefault="002A0AB3" w:rsidP="002A0AB3">
      <w:pPr>
        <w:jc w:val="center"/>
      </w:pPr>
      <w:r w:rsidRPr="003910A1">
        <w:t>_________________________</w:t>
      </w:r>
    </w:p>
    <w:sectPr w:rsidR="002A0AB3" w:rsidRPr="003910A1" w:rsidSect="00E9511C">
      <w:headerReference w:type="default" r:id="rId11"/>
      <w:footerReference w:type="default" r:id="rId12"/>
      <w:headerReference w:type="first" r:id="rId13"/>
      <w:footerReference w:type="first" r:id="rId14"/>
      <w:pgSz w:w="11906" w:h="16838"/>
      <w:pgMar w:top="1134" w:right="720" w:bottom="851" w:left="1701" w:header="35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6305" w14:textId="77777777" w:rsidR="001B0D0A" w:rsidRDefault="001B0D0A">
      <w:r>
        <w:separator/>
      </w:r>
    </w:p>
  </w:endnote>
  <w:endnote w:type="continuationSeparator" w:id="0">
    <w:p w14:paraId="38846577" w14:textId="77777777" w:rsidR="001B0D0A" w:rsidRDefault="001B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1CCF" w14:textId="77777777" w:rsidR="00324E27" w:rsidRDefault="00324E27" w:rsidP="002A0AB3">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4474" w14:textId="77777777" w:rsidR="00324E27" w:rsidRDefault="00324E27" w:rsidP="002A0AB3">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649F" w14:textId="77777777" w:rsidR="001B0D0A" w:rsidRDefault="001B0D0A">
      <w:r>
        <w:separator/>
      </w:r>
    </w:p>
  </w:footnote>
  <w:footnote w:type="continuationSeparator" w:id="0">
    <w:p w14:paraId="6676B8C9" w14:textId="77777777" w:rsidR="001B0D0A" w:rsidRDefault="001B0D0A">
      <w:r>
        <w:continuationSeparator/>
      </w:r>
    </w:p>
  </w:footnote>
  <w:footnote w:id="1">
    <w:p w14:paraId="157DB036" w14:textId="55A5B82D" w:rsidR="00E9511C" w:rsidRDefault="00E9511C" w:rsidP="00E31D28">
      <w:pPr>
        <w:pStyle w:val="Puslapioinaostekstas"/>
        <w:jc w:val="both"/>
      </w:pPr>
      <w:r>
        <w:rPr>
          <w:rStyle w:val="Puslapioinaosnuoroda"/>
        </w:rPr>
        <w:footnoteRef/>
      </w:r>
      <w:r>
        <w:t xml:space="preserve"> </w:t>
      </w:r>
      <w:r w:rsidRPr="008C2048">
        <w:t xml:space="preserve">Įvairiuose šaltiniuose pateikiamų fiskalinių multiplikatorių įverčiai priklauso nuo vertinimui naudotų metodų ir prielaidų, todėl tarpusavyje reikšmingai skiriasi. Šiam vertinimui buvo pasirinkti Europos Komisijos QUEST modelyje naudojami fiskaliniai multiplikatoriai siekiant suderinamumo (jie taip pat bus naudojami Komisijai vertinant šalių narių fiskalinius struktūrinius planus) ir atsižvelgiant į jų apskaičiavimo datą </w:t>
      </w:r>
      <w:proofErr w:type="gramStart"/>
      <w:r w:rsidRPr="008C2048">
        <w:t>(</w:t>
      </w:r>
      <w:proofErr w:type="gramEnd"/>
      <w:r w:rsidRPr="008C2048">
        <w:t>2024 m</w:t>
      </w:r>
      <w:r w:rsidR="004C77B4">
        <w:t>etų</w:t>
      </w:r>
      <w:r w:rsidRPr="008C2048">
        <w:t xml:space="preserve"> ruduo).</w:t>
      </w:r>
    </w:p>
  </w:footnote>
  <w:footnote w:id="2">
    <w:p w14:paraId="11DDCC41" w14:textId="43D9D1D5" w:rsidR="00E9511C" w:rsidRDefault="00E9511C" w:rsidP="00E31D28">
      <w:pPr>
        <w:pStyle w:val="Puslapioinaostekstas"/>
        <w:jc w:val="both"/>
      </w:pPr>
      <w:r>
        <w:rPr>
          <w:rStyle w:val="Puslapioinaosnuoroda"/>
        </w:rPr>
        <w:footnoteRef/>
      </w:r>
      <w:r>
        <w:t xml:space="preserve"> </w:t>
      </w:r>
      <w:r w:rsidRPr="008C2048">
        <w:t>Europos Komisija „normalius laikus“ (</w:t>
      </w:r>
      <w:r>
        <w:t xml:space="preserve">angl. </w:t>
      </w:r>
      <w:proofErr w:type="spellStart"/>
      <w:r w:rsidRPr="008C2048">
        <w:rPr>
          <w:i/>
          <w:iCs/>
        </w:rPr>
        <w:t>normal</w:t>
      </w:r>
      <w:proofErr w:type="spellEnd"/>
      <w:r w:rsidRPr="008C2048">
        <w:rPr>
          <w:i/>
          <w:iCs/>
        </w:rPr>
        <w:t xml:space="preserve"> </w:t>
      </w:r>
      <w:proofErr w:type="spellStart"/>
      <w:r w:rsidRPr="008C2048">
        <w:rPr>
          <w:i/>
          <w:iCs/>
        </w:rPr>
        <w:t>times</w:t>
      </w:r>
      <w:proofErr w:type="spellEnd"/>
      <w:r w:rsidRPr="008C2048">
        <w:t xml:space="preserve">) apibrėžia kaip metus, kuriais produkcijos atotrūkis nuo potencialo patenka į intervalą tarp </w:t>
      </w:r>
      <w:r w:rsidR="004C77B4">
        <w:t>–</w:t>
      </w:r>
      <w:r w:rsidRPr="008C2048">
        <w:t>1,5 ir 1,5 procento. Finansų ministerijos 2025 m</w:t>
      </w:r>
      <w:r w:rsidR="004C77B4">
        <w:t>etų</w:t>
      </w:r>
      <w:r w:rsidRPr="008C2048">
        <w:t xml:space="preserve"> kovo mėn</w:t>
      </w:r>
      <w:r w:rsidR="004C77B4">
        <w:t>esio</w:t>
      </w:r>
      <w:r w:rsidRPr="008C2048">
        <w:t xml:space="preserve"> vertinimu, 2026 metais produkcijos atotrūkis Lietuvo</w:t>
      </w:r>
      <w:r w:rsidR="004C77B4">
        <w:t>je</w:t>
      </w:r>
      <w:r w:rsidRPr="008C2048">
        <w:t xml:space="preserve"> sudarys </w:t>
      </w:r>
      <w:r w:rsidR="004C77B4">
        <w:t>–</w:t>
      </w:r>
      <w:r w:rsidRPr="008C2048">
        <w:t>1,2 proc., Komisijos 2024 m</w:t>
      </w:r>
      <w:r w:rsidR="004C77B4">
        <w:t>etų</w:t>
      </w:r>
      <w:r w:rsidRPr="008C2048">
        <w:t xml:space="preserve"> lapkričio mėn</w:t>
      </w:r>
      <w:r w:rsidR="004C77B4">
        <w:t>esio</w:t>
      </w:r>
      <w:r w:rsidRPr="008C2048">
        <w:t xml:space="preserve"> vertinimu – </w:t>
      </w:r>
      <w:r w:rsidR="004C77B4">
        <w:t>–</w:t>
      </w:r>
      <w:r w:rsidRPr="008C2048">
        <w:t>0,9 procento.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949209"/>
      <w:docPartObj>
        <w:docPartGallery w:val="Page Numbers (Top of Page)"/>
        <w:docPartUnique/>
      </w:docPartObj>
    </w:sdtPr>
    <w:sdtEndPr/>
    <w:sdtContent>
      <w:p w14:paraId="71F9DC1C" w14:textId="77777777" w:rsidR="00324E27" w:rsidRDefault="00324E27">
        <w:pPr>
          <w:pStyle w:val="Antrats"/>
          <w:jc w:val="center"/>
        </w:pPr>
        <w:r>
          <w:fldChar w:fldCharType="begin"/>
        </w:r>
        <w:r>
          <w:instrText>PAGE   \* MERGEFORMAT</w:instrText>
        </w:r>
        <w:r>
          <w:fldChar w:fldCharType="separate"/>
        </w:r>
        <w:r w:rsidR="00225881">
          <w:rPr>
            <w:noProof/>
          </w:rPr>
          <w:t>17</w:t>
        </w:r>
        <w:r>
          <w:fldChar w:fldCharType="end"/>
        </w:r>
      </w:p>
    </w:sdtContent>
  </w:sdt>
  <w:p w14:paraId="197E1F47" w14:textId="77777777" w:rsidR="00324E27" w:rsidRDefault="00324E27" w:rsidP="002A0AB3">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23B3" w14:textId="77777777" w:rsidR="00324E27" w:rsidRDefault="00324E27" w:rsidP="002A0AB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1B8"/>
    <w:multiLevelType w:val="hybridMultilevel"/>
    <w:tmpl w:val="C5AE3126"/>
    <w:lvl w:ilvl="0" w:tplc="DCA4FFF6">
      <w:numFmt w:val="bullet"/>
      <w:lvlText w:val="-"/>
      <w:lvlJc w:val="right"/>
      <w:pPr>
        <w:ind w:left="360" w:hanging="360"/>
      </w:pPr>
      <w:rPr>
        <w:rFonts w:ascii="Calibri" w:eastAsiaTheme="minorHAnsi" w:hAnsi="Calibr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4E33061"/>
    <w:multiLevelType w:val="hybridMultilevel"/>
    <w:tmpl w:val="3A28A03E"/>
    <w:lvl w:ilvl="0" w:tplc="916A0E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4D3203"/>
    <w:multiLevelType w:val="hybridMultilevel"/>
    <w:tmpl w:val="0DACEEB4"/>
    <w:lvl w:ilvl="0" w:tplc="10BEAD4E">
      <w:start w:val="2"/>
      <w:numFmt w:val="bullet"/>
      <w:lvlText w:val="-"/>
      <w:lvlJc w:val="left"/>
      <w:pPr>
        <w:ind w:left="1086" w:hanging="360"/>
      </w:pPr>
      <w:rPr>
        <w:rFonts w:ascii="Times New Roman" w:eastAsia="Times New Roman" w:hAnsi="Times New Roman" w:cs="Times New Roman" w:hint="default"/>
      </w:rPr>
    </w:lvl>
    <w:lvl w:ilvl="1" w:tplc="04270003" w:tentative="1">
      <w:start w:val="1"/>
      <w:numFmt w:val="bullet"/>
      <w:lvlText w:val="o"/>
      <w:lvlJc w:val="left"/>
      <w:pPr>
        <w:ind w:left="1806" w:hanging="360"/>
      </w:pPr>
      <w:rPr>
        <w:rFonts w:ascii="Courier New" w:hAnsi="Courier New" w:cs="Courier New" w:hint="default"/>
      </w:rPr>
    </w:lvl>
    <w:lvl w:ilvl="2" w:tplc="04270005" w:tentative="1">
      <w:start w:val="1"/>
      <w:numFmt w:val="bullet"/>
      <w:lvlText w:val=""/>
      <w:lvlJc w:val="left"/>
      <w:pPr>
        <w:ind w:left="2526" w:hanging="360"/>
      </w:pPr>
      <w:rPr>
        <w:rFonts w:ascii="Wingdings" w:hAnsi="Wingdings" w:hint="default"/>
      </w:rPr>
    </w:lvl>
    <w:lvl w:ilvl="3" w:tplc="04270001" w:tentative="1">
      <w:start w:val="1"/>
      <w:numFmt w:val="bullet"/>
      <w:lvlText w:val=""/>
      <w:lvlJc w:val="left"/>
      <w:pPr>
        <w:ind w:left="3246" w:hanging="360"/>
      </w:pPr>
      <w:rPr>
        <w:rFonts w:ascii="Symbol" w:hAnsi="Symbol" w:hint="default"/>
      </w:rPr>
    </w:lvl>
    <w:lvl w:ilvl="4" w:tplc="04270003" w:tentative="1">
      <w:start w:val="1"/>
      <w:numFmt w:val="bullet"/>
      <w:lvlText w:val="o"/>
      <w:lvlJc w:val="left"/>
      <w:pPr>
        <w:ind w:left="3966" w:hanging="360"/>
      </w:pPr>
      <w:rPr>
        <w:rFonts w:ascii="Courier New" w:hAnsi="Courier New" w:cs="Courier New" w:hint="default"/>
      </w:rPr>
    </w:lvl>
    <w:lvl w:ilvl="5" w:tplc="04270005" w:tentative="1">
      <w:start w:val="1"/>
      <w:numFmt w:val="bullet"/>
      <w:lvlText w:val=""/>
      <w:lvlJc w:val="left"/>
      <w:pPr>
        <w:ind w:left="4686" w:hanging="360"/>
      </w:pPr>
      <w:rPr>
        <w:rFonts w:ascii="Wingdings" w:hAnsi="Wingdings" w:hint="default"/>
      </w:rPr>
    </w:lvl>
    <w:lvl w:ilvl="6" w:tplc="04270001" w:tentative="1">
      <w:start w:val="1"/>
      <w:numFmt w:val="bullet"/>
      <w:lvlText w:val=""/>
      <w:lvlJc w:val="left"/>
      <w:pPr>
        <w:ind w:left="5406" w:hanging="360"/>
      </w:pPr>
      <w:rPr>
        <w:rFonts w:ascii="Symbol" w:hAnsi="Symbol" w:hint="default"/>
      </w:rPr>
    </w:lvl>
    <w:lvl w:ilvl="7" w:tplc="04270003" w:tentative="1">
      <w:start w:val="1"/>
      <w:numFmt w:val="bullet"/>
      <w:lvlText w:val="o"/>
      <w:lvlJc w:val="left"/>
      <w:pPr>
        <w:ind w:left="6126" w:hanging="360"/>
      </w:pPr>
      <w:rPr>
        <w:rFonts w:ascii="Courier New" w:hAnsi="Courier New" w:cs="Courier New" w:hint="default"/>
      </w:rPr>
    </w:lvl>
    <w:lvl w:ilvl="8" w:tplc="04270005" w:tentative="1">
      <w:start w:val="1"/>
      <w:numFmt w:val="bullet"/>
      <w:lvlText w:val=""/>
      <w:lvlJc w:val="left"/>
      <w:pPr>
        <w:ind w:left="6846" w:hanging="360"/>
      </w:pPr>
      <w:rPr>
        <w:rFonts w:ascii="Wingdings" w:hAnsi="Wingdings" w:hint="default"/>
      </w:rPr>
    </w:lvl>
  </w:abstractNum>
  <w:abstractNum w:abstractNumId="3" w15:restartNumberingAfterBreak="0">
    <w:nsid w:val="09D7275E"/>
    <w:multiLevelType w:val="hybridMultilevel"/>
    <w:tmpl w:val="CA3E5DA0"/>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2A5AC8"/>
    <w:multiLevelType w:val="hybridMultilevel"/>
    <w:tmpl w:val="775A28A0"/>
    <w:lvl w:ilvl="0" w:tplc="897028A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1005633"/>
    <w:multiLevelType w:val="hybridMultilevel"/>
    <w:tmpl w:val="5F84C874"/>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B361C96"/>
    <w:multiLevelType w:val="hybridMultilevel"/>
    <w:tmpl w:val="C8CCD6B0"/>
    <w:lvl w:ilvl="0" w:tplc="DCA4FFF6">
      <w:numFmt w:val="bullet"/>
      <w:lvlText w:val="-"/>
      <w:lvlJc w:val="right"/>
      <w:pPr>
        <w:ind w:left="1429" w:hanging="360"/>
      </w:pPr>
      <w:rPr>
        <w:rFonts w:ascii="Calibri" w:eastAsiaTheme="minorHAnsi" w:hAnsi="Calibri"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1E9C78D4"/>
    <w:multiLevelType w:val="hybridMultilevel"/>
    <w:tmpl w:val="6A60490E"/>
    <w:lvl w:ilvl="0" w:tplc="DCA4FFF6">
      <w:numFmt w:val="bullet"/>
      <w:lvlText w:val="-"/>
      <w:lvlJc w:val="right"/>
      <w:pPr>
        <w:ind w:left="423" w:hanging="360"/>
      </w:pPr>
      <w:rPr>
        <w:rFonts w:ascii="Calibri" w:eastAsiaTheme="minorHAnsi" w:hAnsi="Calibri" w:hint="default"/>
      </w:rPr>
    </w:lvl>
    <w:lvl w:ilvl="1" w:tplc="04270003" w:tentative="1">
      <w:start w:val="1"/>
      <w:numFmt w:val="bullet"/>
      <w:lvlText w:val="o"/>
      <w:lvlJc w:val="left"/>
      <w:pPr>
        <w:ind w:left="1143" w:hanging="360"/>
      </w:pPr>
      <w:rPr>
        <w:rFonts w:ascii="Courier New" w:hAnsi="Courier New" w:cs="Courier New" w:hint="default"/>
      </w:rPr>
    </w:lvl>
    <w:lvl w:ilvl="2" w:tplc="04270005" w:tentative="1">
      <w:start w:val="1"/>
      <w:numFmt w:val="bullet"/>
      <w:lvlText w:val=""/>
      <w:lvlJc w:val="left"/>
      <w:pPr>
        <w:ind w:left="1863" w:hanging="360"/>
      </w:pPr>
      <w:rPr>
        <w:rFonts w:ascii="Wingdings" w:hAnsi="Wingdings" w:hint="default"/>
      </w:rPr>
    </w:lvl>
    <w:lvl w:ilvl="3" w:tplc="04270001" w:tentative="1">
      <w:start w:val="1"/>
      <w:numFmt w:val="bullet"/>
      <w:lvlText w:val=""/>
      <w:lvlJc w:val="left"/>
      <w:pPr>
        <w:ind w:left="2583" w:hanging="360"/>
      </w:pPr>
      <w:rPr>
        <w:rFonts w:ascii="Symbol" w:hAnsi="Symbol" w:hint="default"/>
      </w:rPr>
    </w:lvl>
    <w:lvl w:ilvl="4" w:tplc="04270003" w:tentative="1">
      <w:start w:val="1"/>
      <w:numFmt w:val="bullet"/>
      <w:lvlText w:val="o"/>
      <w:lvlJc w:val="left"/>
      <w:pPr>
        <w:ind w:left="3303" w:hanging="360"/>
      </w:pPr>
      <w:rPr>
        <w:rFonts w:ascii="Courier New" w:hAnsi="Courier New" w:cs="Courier New" w:hint="default"/>
      </w:rPr>
    </w:lvl>
    <w:lvl w:ilvl="5" w:tplc="04270005" w:tentative="1">
      <w:start w:val="1"/>
      <w:numFmt w:val="bullet"/>
      <w:lvlText w:val=""/>
      <w:lvlJc w:val="left"/>
      <w:pPr>
        <w:ind w:left="4023" w:hanging="360"/>
      </w:pPr>
      <w:rPr>
        <w:rFonts w:ascii="Wingdings" w:hAnsi="Wingdings" w:hint="default"/>
      </w:rPr>
    </w:lvl>
    <w:lvl w:ilvl="6" w:tplc="04270001" w:tentative="1">
      <w:start w:val="1"/>
      <w:numFmt w:val="bullet"/>
      <w:lvlText w:val=""/>
      <w:lvlJc w:val="left"/>
      <w:pPr>
        <w:ind w:left="4743" w:hanging="360"/>
      </w:pPr>
      <w:rPr>
        <w:rFonts w:ascii="Symbol" w:hAnsi="Symbol" w:hint="default"/>
      </w:rPr>
    </w:lvl>
    <w:lvl w:ilvl="7" w:tplc="04270003" w:tentative="1">
      <w:start w:val="1"/>
      <w:numFmt w:val="bullet"/>
      <w:lvlText w:val="o"/>
      <w:lvlJc w:val="left"/>
      <w:pPr>
        <w:ind w:left="5463" w:hanging="360"/>
      </w:pPr>
      <w:rPr>
        <w:rFonts w:ascii="Courier New" w:hAnsi="Courier New" w:cs="Courier New" w:hint="default"/>
      </w:rPr>
    </w:lvl>
    <w:lvl w:ilvl="8" w:tplc="04270005" w:tentative="1">
      <w:start w:val="1"/>
      <w:numFmt w:val="bullet"/>
      <w:lvlText w:val=""/>
      <w:lvlJc w:val="left"/>
      <w:pPr>
        <w:ind w:left="6183" w:hanging="360"/>
      </w:pPr>
      <w:rPr>
        <w:rFonts w:ascii="Wingdings" w:hAnsi="Wingdings" w:hint="default"/>
      </w:rPr>
    </w:lvl>
  </w:abstractNum>
  <w:abstractNum w:abstractNumId="8" w15:restartNumberingAfterBreak="0">
    <w:nsid w:val="28E75ED2"/>
    <w:multiLevelType w:val="hybridMultilevel"/>
    <w:tmpl w:val="DA767E4C"/>
    <w:lvl w:ilvl="0" w:tplc="CC6250A6">
      <w:start w:val="1"/>
      <w:numFmt w:val="bullet"/>
      <w:lvlText w:val="-"/>
      <w:lvlJc w:val="left"/>
      <w:pPr>
        <w:tabs>
          <w:tab w:val="num" w:pos="720"/>
        </w:tabs>
        <w:ind w:left="720" w:hanging="360"/>
      </w:pPr>
      <w:rPr>
        <w:rFonts w:ascii="Times New Roman" w:hAnsi="Times New Roman" w:hint="default"/>
      </w:rPr>
    </w:lvl>
    <w:lvl w:ilvl="1" w:tplc="85B02CFC" w:tentative="1">
      <w:start w:val="1"/>
      <w:numFmt w:val="bullet"/>
      <w:lvlText w:val="-"/>
      <w:lvlJc w:val="left"/>
      <w:pPr>
        <w:tabs>
          <w:tab w:val="num" w:pos="1440"/>
        </w:tabs>
        <w:ind w:left="1440" w:hanging="360"/>
      </w:pPr>
      <w:rPr>
        <w:rFonts w:ascii="Times New Roman" w:hAnsi="Times New Roman" w:hint="default"/>
      </w:rPr>
    </w:lvl>
    <w:lvl w:ilvl="2" w:tplc="1FE266AC" w:tentative="1">
      <w:start w:val="1"/>
      <w:numFmt w:val="bullet"/>
      <w:lvlText w:val="-"/>
      <w:lvlJc w:val="left"/>
      <w:pPr>
        <w:tabs>
          <w:tab w:val="num" w:pos="2160"/>
        </w:tabs>
        <w:ind w:left="2160" w:hanging="360"/>
      </w:pPr>
      <w:rPr>
        <w:rFonts w:ascii="Times New Roman" w:hAnsi="Times New Roman" w:hint="default"/>
      </w:rPr>
    </w:lvl>
    <w:lvl w:ilvl="3" w:tplc="59EC0DD8" w:tentative="1">
      <w:start w:val="1"/>
      <w:numFmt w:val="bullet"/>
      <w:lvlText w:val="-"/>
      <w:lvlJc w:val="left"/>
      <w:pPr>
        <w:tabs>
          <w:tab w:val="num" w:pos="2880"/>
        </w:tabs>
        <w:ind w:left="2880" w:hanging="360"/>
      </w:pPr>
      <w:rPr>
        <w:rFonts w:ascii="Times New Roman" w:hAnsi="Times New Roman" w:hint="default"/>
      </w:rPr>
    </w:lvl>
    <w:lvl w:ilvl="4" w:tplc="779AAB98" w:tentative="1">
      <w:start w:val="1"/>
      <w:numFmt w:val="bullet"/>
      <w:lvlText w:val="-"/>
      <w:lvlJc w:val="left"/>
      <w:pPr>
        <w:tabs>
          <w:tab w:val="num" w:pos="3600"/>
        </w:tabs>
        <w:ind w:left="3600" w:hanging="360"/>
      </w:pPr>
      <w:rPr>
        <w:rFonts w:ascii="Times New Roman" w:hAnsi="Times New Roman" w:hint="default"/>
      </w:rPr>
    </w:lvl>
    <w:lvl w:ilvl="5" w:tplc="60AAC0EA" w:tentative="1">
      <w:start w:val="1"/>
      <w:numFmt w:val="bullet"/>
      <w:lvlText w:val="-"/>
      <w:lvlJc w:val="left"/>
      <w:pPr>
        <w:tabs>
          <w:tab w:val="num" w:pos="4320"/>
        </w:tabs>
        <w:ind w:left="4320" w:hanging="360"/>
      </w:pPr>
      <w:rPr>
        <w:rFonts w:ascii="Times New Roman" w:hAnsi="Times New Roman" w:hint="default"/>
      </w:rPr>
    </w:lvl>
    <w:lvl w:ilvl="6" w:tplc="672C9CFC" w:tentative="1">
      <w:start w:val="1"/>
      <w:numFmt w:val="bullet"/>
      <w:lvlText w:val="-"/>
      <w:lvlJc w:val="left"/>
      <w:pPr>
        <w:tabs>
          <w:tab w:val="num" w:pos="5040"/>
        </w:tabs>
        <w:ind w:left="5040" w:hanging="360"/>
      </w:pPr>
      <w:rPr>
        <w:rFonts w:ascii="Times New Roman" w:hAnsi="Times New Roman" w:hint="default"/>
      </w:rPr>
    </w:lvl>
    <w:lvl w:ilvl="7" w:tplc="F4702264" w:tentative="1">
      <w:start w:val="1"/>
      <w:numFmt w:val="bullet"/>
      <w:lvlText w:val="-"/>
      <w:lvlJc w:val="left"/>
      <w:pPr>
        <w:tabs>
          <w:tab w:val="num" w:pos="5760"/>
        </w:tabs>
        <w:ind w:left="5760" w:hanging="360"/>
      </w:pPr>
      <w:rPr>
        <w:rFonts w:ascii="Times New Roman" w:hAnsi="Times New Roman" w:hint="default"/>
      </w:rPr>
    </w:lvl>
    <w:lvl w:ilvl="8" w:tplc="A5B6CC2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1414C3B"/>
    <w:multiLevelType w:val="hybridMultilevel"/>
    <w:tmpl w:val="8F24E7C0"/>
    <w:lvl w:ilvl="0" w:tplc="78C83398">
      <w:start w:val="1"/>
      <w:numFmt w:val="upperRoman"/>
      <w:lvlText w:val="%1."/>
      <w:lvlJc w:val="right"/>
      <w:pPr>
        <w:tabs>
          <w:tab w:val="num" w:pos="720"/>
        </w:tabs>
        <w:ind w:left="720" w:hanging="360"/>
      </w:pPr>
    </w:lvl>
    <w:lvl w:ilvl="1" w:tplc="D4BCC374" w:tentative="1">
      <w:start w:val="1"/>
      <w:numFmt w:val="upperRoman"/>
      <w:lvlText w:val="%2."/>
      <w:lvlJc w:val="right"/>
      <w:pPr>
        <w:tabs>
          <w:tab w:val="num" w:pos="1440"/>
        </w:tabs>
        <w:ind w:left="1440" w:hanging="360"/>
      </w:pPr>
    </w:lvl>
    <w:lvl w:ilvl="2" w:tplc="F38CDC2C" w:tentative="1">
      <w:start w:val="1"/>
      <w:numFmt w:val="upperRoman"/>
      <w:lvlText w:val="%3."/>
      <w:lvlJc w:val="right"/>
      <w:pPr>
        <w:tabs>
          <w:tab w:val="num" w:pos="2160"/>
        </w:tabs>
        <w:ind w:left="2160" w:hanging="360"/>
      </w:pPr>
    </w:lvl>
    <w:lvl w:ilvl="3" w:tplc="1A32682C" w:tentative="1">
      <w:start w:val="1"/>
      <w:numFmt w:val="upperRoman"/>
      <w:lvlText w:val="%4."/>
      <w:lvlJc w:val="right"/>
      <w:pPr>
        <w:tabs>
          <w:tab w:val="num" w:pos="2880"/>
        </w:tabs>
        <w:ind w:left="2880" w:hanging="360"/>
      </w:pPr>
    </w:lvl>
    <w:lvl w:ilvl="4" w:tplc="F112013A" w:tentative="1">
      <w:start w:val="1"/>
      <w:numFmt w:val="upperRoman"/>
      <w:lvlText w:val="%5."/>
      <w:lvlJc w:val="right"/>
      <w:pPr>
        <w:tabs>
          <w:tab w:val="num" w:pos="3600"/>
        </w:tabs>
        <w:ind w:left="3600" w:hanging="360"/>
      </w:pPr>
    </w:lvl>
    <w:lvl w:ilvl="5" w:tplc="89B2031E" w:tentative="1">
      <w:start w:val="1"/>
      <w:numFmt w:val="upperRoman"/>
      <w:lvlText w:val="%6."/>
      <w:lvlJc w:val="right"/>
      <w:pPr>
        <w:tabs>
          <w:tab w:val="num" w:pos="4320"/>
        </w:tabs>
        <w:ind w:left="4320" w:hanging="360"/>
      </w:pPr>
    </w:lvl>
    <w:lvl w:ilvl="6" w:tplc="13004CD6" w:tentative="1">
      <w:start w:val="1"/>
      <w:numFmt w:val="upperRoman"/>
      <w:lvlText w:val="%7."/>
      <w:lvlJc w:val="right"/>
      <w:pPr>
        <w:tabs>
          <w:tab w:val="num" w:pos="5040"/>
        </w:tabs>
        <w:ind w:left="5040" w:hanging="360"/>
      </w:pPr>
    </w:lvl>
    <w:lvl w:ilvl="7" w:tplc="FC48DB02" w:tentative="1">
      <w:start w:val="1"/>
      <w:numFmt w:val="upperRoman"/>
      <w:lvlText w:val="%8."/>
      <w:lvlJc w:val="right"/>
      <w:pPr>
        <w:tabs>
          <w:tab w:val="num" w:pos="5760"/>
        </w:tabs>
        <w:ind w:left="5760" w:hanging="360"/>
      </w:pPr>
    </w:lvl>
    <w:lvl w:ilvl="8" w:tplc="8DC09CD2" w:tentative="1">
      <w:start w:val="1"/>
      <w:numFmt w:val="upperRoman"/>
      <w:lvlText w:val="%9."/>
      <w:lvlJc w:val="right"/>
      <w:pPr>
        <w:tabs>
          <w:tab w:val="num" w:pos="6480"/>
        </w:tabs>
        <w:ind w:left="6480" w:hanging="360"/>
      </w:pPr>
    </w:lvl>
  </w:abstractNum>
  <w:abstractNum w:abstractNumId="10" w15:restartNumberingAfterBreak="0">
    <w:nsid w:val="34C64C01"/>
    <w:multiLevelType w:val="hybridMultilevel"/>
    <w:tmpl w:val="01A43670"/>
    <w:lvl w:ilvl="0" w:tplc="DCA4FFF6">
      <w:numFmt w:val="bullet"/>
      <w:lvlText w:val="-"/>
      <w:lvlJc w:val="right"/>
      <w:pPr>
        <w:ind w:left="1429" w:hanging="360"/>
      </w:pPr>
      <w:rPr>
        <w:rFonts w:ascii="Calibri" w:eastAsiaTheme="minorHAnsi" w:hAnsi="Calibri"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37C377E3"/>
    <w:multiLevelType w:val="hybridMultilevel"/>
    <w:tmpl w:val="C2966F7C"/>
    <w:lvl w:ilvl="0" w:tplc="04270017">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8D91571"/>
    <w:multiLevelType w:val="hybridMultilevel"/>
    <w:tmpl w:val="77125E78"/>
    <w:lvl w:ilvl="0" w:tplc="B0147C0A">
      <w:start w:val="1"/>
      <w:numFmt w:val="upperRoman"/>
      <w:lvlText w:val="%1."/>
      <w:lvlJc w:val="right"/>
      <w:pPr>
        <w:tabs>
          <w:tab w:val="num" w:pos="720"/>
        </w:tabs>
        <w:ind w:left="720" w:hanging="360"/>
      </w:pPr>
    </w:lvl>
    <w:lvl w:ilvl="1" w:tplc="2988CFCC" w:tentative="1">
      <w:start w:val="1"/>
      <w:numFmt w:val="upperRoman"/>
      <w:lvlText w:val="%2."/>
      <w:lvlJc w:val="right"/>
      <w:pPr>
        <w:tabs>
          <w:tab w:val="num" w:pos="1440"/>
        </w:tabs>
        <w:ind w:left="1440" w:hanging="360"/>
      </w:pPr>
    </w:lvl>
    <w:lvl w:ilvl="2" w:tplc="848EDFEE" w:tentative="1">
      <w:start w:val="1"/>
      <w:numFmt w:val="upperRoman"/>
      <w:lvlText w:val="%3."/>
      <w:lvlJc w:val="right"/>
      <w:pPr>
        <w:tabs>
          <w:tab w:val="num" w:pos="2160"/>
        </w:tabs>
        <w:ind w:left="2160" w:hanging="360"/>
      </w:pPr>
    </w:lvl>
    <w:lvl w:ilvl="3" w:tplc="576AFF4E" w:tentative="1">
      <w:start w:val="1"/>
      <w:numFmt w:val="upperRoman"/>
      <w:lvlText w:val="%4."/>
      <w:lvlJc w:val="right"/>
      <w:pPr>
        <w:tabs>
          <w:tab w:val="num" w:pos="2880"/>
        </w:tabs>
        <w:ind w:left="2880" w:hanging="360"/>
      </w:pPr>
    </w:lvl>
    <w:lvl w:ilvl="4" w:tplc="E968D37C" w:tentative="1">
      <w:start w:val="1"/>
      <w:numFmt w:val="upperRoman"/>
      <w:lvlText w:val="%5."/>
      <w:lvlJc w:val="right"/>
      <w:pPr>
        <w:tabs>
          <w:tab w:val="num" w:pos="3600"/>
        </w:tabs>
        <w:ind w:left="3600" w:hanging="360"/>
      </w:pPr>
    </w:lvl>
    <w:lvl w:ilvl="5" w:tplc="B6B82312" w:tentative="1">
      <w:start w:val="1"/>
      <w:numFmt w:val="upperRoman"/>
      <w:lvlText w:val="%6."/>
      <w:lvlJc w:val="right"/>
      <w:pPr>
        <w:tabs>
          <w:tab w:val="num" w:pos="4320"/>
        </w:tabs>
        <w:ind w:left="4320" w:hanging="360"/>
      </w:pPr>
    </w:lvl>
    <w:lvl w:ilvl="6" w:tplc="AEEE93E8" w:tentative="1">
      <w:start w:val="1"/>
      <w:numFmt w:val="upperRoman"/>
      <w:lvlText w:val="%7."/>
      <w:lvlJc w:val="right"/>
      <w:pPr>
        <w:tabs>
          <w:tab w:val="num" w:pos="5040"/>
        </w:tabs>
        <w:ind w:left="5040" w:hanging="360"/>
      </w:pPr>
    </w:lvl>
    <w:lvl w:ilvl="7" w:tplc="9C7A66FE" w:tentative="1">
      <w:start w:val="1"/>
      <w:numFmt w:val="upperRoman"/>
      <w:lvlText w:val="%8."/>
      <w:lvlJc w:val="right"/>
      <w:pPr>
        <w:tabs>
          <w:tab w:val="num" w:pos="5760"/>
        </w:tabs>
        <w:ind w:left="5760" w:hanging="360"/>
      </w:pPr>
    </w:lvl>
    <w:lvl w:ilvl="8" w:tplc="B9C408DA" w:tentative="1">
      <w:start w:val="1"/>
      <w:numFmt w:val="upperRoman"/>
      <w:lvlText w:val="%9."/>
      <w:lvlJc w:val="right"/>
      <w:pPr>
        <w:tabs>
          <w:tab w:val="num" w:pos="6480"/>
        </w:tabs>
        <w:ind w:left="6480" w:hanging="360"/>
      </w:pPr>
    </w:lvl>
  </w:abstractNum>
  <w:abstractNum w:abstractNumId="13" w15:restartNumberingAfterBreak="0">
    <w:nsid w:val="3AD301A4"/>
    <w:multiLevelType w:val="hybridMultilevel"/>
    <w:tmpl w:val="1AF0CE36"/>
    <w:lvl w:ilvl="0" w:tplc="DCA4FFF6">
      <w:numFmt w:val="bullet"/>
      <w:lvlText w:val="-"/>
      <w:lvlJc w:val="right"/>
      <w:pPr>
        <w:ind w:left="720" w:hanging="360"/>
      </w:pPr>
      <w:rPr>
        <w:rFonts w:ascii="Calibri" w:eastAsiaTheme="minorHAns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0A197E"/>
    <w:multiLevelType w:val="hybridMultilevel"/>
    <w:tmpl w:val="7EBC974A"/>
    <w:lvl w:ilvl="0" w:tplc="04270011">
      <w:start w:val="1"/>
      <w:numFmt w:val="decimal"/>
      <w:lvlText w:val="%1)"/>
      <w:lvlJc w:val="left"/>
      <w:pPr>
        <w:ind w:left="720" w:hanging="360"/>
      </w:pPr>
    </w:lvl>
    <w:lvl w:ilvl="1" w:tplc="04270011">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1618D0"/>
    <w:multiLevelType w:val="hybridMultilevel"/>
    <w:tmpl w:val="3ACE685E"/>
    <w:lvl w:ilvl="0" w:tplc="DCA4FFF6">
      <w:numFmt w:val="bullet"/>
      <w:lvlText w:val="-"/>
      <w:lvlJc w:val="right"/>
      <w:pPr>
        <w:ind w:left="421" w:hanging="360"/>
      </w:pPr>
      <w:rPr>
        <w:rFonts w:ascii="Calibri" w:eastAsiaTheme="minorHAnsi" w:hAnsi="Calibr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53716CD"/>
    <w:multiLevelType w:val="hybridMultilevel"/>
    <w:tmpl w:val="B1523C72"/>
    <w:lvl w:ilvl="0" w:tplc="DCA4FFF6">
      <w:numFmt w:val="bullet"/>
      <w:lvlText w:val="-"/>
      <w:lvlJc w:val="right"/>
      <w:pPr>
        <w:ind w:left="1069" w:hanging="360"/>
      </w:pPr>
      <w:rPr>
        <w:rFonts w:ascii="Calibri" w:eastAsiaTheme="minorHAnsi" w:hAnsi="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45DE247B"/>
    <w:multiLevelType w:val="hybridMultilevel"/>
    <w:tmpl w:val="6916C722"/>
    <w:lvl w:ilvl="0" w:tplc="D5966894">
      <w:start w:val="16"/>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46A736CB"/>
    <w:multiLevelType w:val="hybridMultilevel"/>
    <w:tmpl w:val="7DF20D84"/>
    <w:lvl w:ilvl="0" w:tplc="DCA4FFF6">
      <w:numFmt w:val="bullet"/>
      <w:lvlText w:val="-"/>
      <w:lvlJc w:val="right"/>
      <w:pPr>
        <w:ind w:left="423" w:hanging="360"/>
      </w:pPr>
      <w:rPr>
        <w:rFonts w:ascii="Calibri" w:eastAsiaTheme="minorHAnsi" w:hAnsi="Calibri" w:hint="default"/>
      </w:rPr>
    </w:lvl>
    <w:lvl w:ilvl="1" w:tplc="04270003" w:tentative="1">
      <w:start w:val="1"/>
      <w:numFmt w:val="bullet"/>
      <w:lvlText w:val="o"/>
      <w:lvlJc w:val="left"/>
      <w:pPr>
        <w:ind w:left="1143" w:hanging="360"/>
      </w:pPr>
      <w:rPr>
        <w:rFonts w:ascii="Courier New" w:hAnsi="Courier New" w:cs="Courier New" w:hint="default"/>
      </w:rPr>
    </w:lvl>
    <w:lvl w:ilvl="2" w:tplc="04270005" w:tentative="1">
      <w:start w:val="1"/>
      <w:numFmt w:val="bullet"/>
      <w:lvlText w:val=""/>
      <w:lvlJc w:val="left"/>
      <w:pPr>
        <w:ind w:left="1863" w:hanging="360"/>
      </w:pPr>
      <w:rPr>
        <w:rFonts w:ascii="Wingdings" w:hAnsi="Wingdings" w:hint="default"/>
      </w:rPr>
    </w:lvl>
    <w:lvl w:ilvl="3" w:tplc="04270001" w:tentative="1">
      <w:start w:val="1"/>
      <w:numFmt w:val="bullet"/>
      <w:lvlText w:val=""/>
      <w:lvlJc w:val="left"/>
      <w:pPr>
        <w:ind w:left="2583" w:hanging="360"/>
      </w:pPr>
      <w:rPr>
        <w:rFonts w:ascii="Symbol" w:hAnsi="Symbol" w:hint="default"/>
      </w:rPr>
    </w:lvl>
    <w:lvl w:ilvl="4" w:tplc="04270003" w:tentative="1">
      <w:start w:val="1"/>
      <w:numFmt w:val="bullet"/>
      <w:lvlText w:val="o"/>
      <w:lvlJc w:val="left"/>
      <w:pPr>
        <w:ind w:left="3303" w:hanging="360"/>
      </w:pPr>
      <w:rPr>
        <w:rFonts w:ascii="Courier New" w:hAnsi="Courier New" w:cs="Courier New" w:hint="default"/>
      </w:rPr>
    </w:lvl>
    <w:lvl w:ilvl="5" w:tplc="04270005" w:tentative="1">
      <w:start w:val="1"/>
      <w:numFmt w:val="bullet"/>
      <w:lvlText w:val=""/>
      <w:lvlJc w:val="left"/>
      <w:pPr>
        <w:ind w:left="4023" w:hanging="360"/>
      </w:pPr>
      <w:rPr>
        <w:rFonts w:ascii="Wingdings" w:hAnsi="Wingdings" w:hint="default"/>
      </w:rPr>
    </w:lvl>
    <w:lvl w:ilvl="6" w:tplc="04270001" w:tentative="1">
      <w:start w:val="1"/>
      <w:numFmt w:val="bullet"/>
      <w:lvlText w:val=""/>
      <w:lvlJc w:val="left"/>
      <w:pPr>
        <w:ind w:left="4743" w:hanging="360"/>
      </w:pPr>
      <w:rPr>
        <w:rFonts w:ascii="Symbol" w:hAnsi="Symbol" w:hint="default"/>
      </w:rPr>
    </w:lvl>
    <w:lvl w:ilvl="7" w:tplc="04270003" w:tentative="1">
      <w:start w:val="1"/>
      <w:numFmt w:val="bullet"/>
      <w:lvlText w:val="o"/>
      <w:lvlJc w:val="left"/>
      <w:pPr>
        <w:ind w:left="5463" w:hanging="360"/>
      </w:pPr>
      <w:rPr>
        <w:rFonts w:ascii="Courier New" w:hAnsi="Courier New" w:cs="Courier New" w:hint="default"/>
      </w:rPr>
    </w:lvl>
    <w:lvl w:ilvl="8" w:tplc="04270005" w:tentative="1">
      <w:start w:val="1"/>
      <w:numFmt w:val="bullet"/>
      <w:lvlText w:val=""/>
      <w:lvlJc w:val="left"/>
      <w:pPr>
        <w:ind w:left="6183" w:hanging="360"/>
      </w:pPr>
      <w:rPr>
        <w:rFonts w:ascii="Wingdings" w:hAnsi="Wingdings" w:hint="default"/>
      </w:rPr>
    </w:lvl>
  </w:abstractNum>
  <w:abstractNum w:abstractNumId="19" w15:restartNumberingAfterBreak="0">
    <w:nsid w:val="470F4792"/>
    <w:multiLevelType w:val="hybridMultilevel"/>
    <w:tmpl w:val="66C032F0"/>
    <w:lvl w:ilvl="0" w:tplc="A0069FEA">
      <w:start w:val="1"/>
      <w:numFmt w:val="lowerLetter"/>
      <w:lvlText w:val="%1)"/>
      <w:lvlJc w:val="left"/>
      <w:pPr>
        <w:ind w:left="1446" w:hanging="360"/>
      </w:pPr>
      <w:rPr>
        <w:rFonts w:hint="default"/>
        <w:u w:val="single"/>
      </w:r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abstractNum w:abstractNumId="20" w15:restartNumberingAfterBreak="0">
    <w:nsid w:val="4E083FD2"/>
    <w:multiLevelType w:val="hybridMultilevel"/>
    <w:tmpl w:val="556C7E7E"/>
    <w:lvl w:ilvl="0" w:tplc="DCA4FFF6">
      <w:numFmt w:val="bullet"/>
      <w:lvlText w:val="-"/>
      <w:lvlJc w:val="right"/>
      <w:pPr>
        <w:ind w:left="421" w:hanging="360"/>
      </w:pPr>
      <w:rPr>
        <w:rFonts w:ascii="Calibri" w:eastAsiaTheme="minorHAnsi" w:hAnsi="Calibri" w:hint="default"/>
      </w:rPr>
    </w:lvl>
    <w:lvl w:ilvl="1" w:tplc="04270003" w:tentative="1">
      <w:start w:val="1"/>
      <w:numFmt w:val="bullet"/>
      <w:lvlText w:val="o"/>
      <w:lvlJc w:val="left"/>
      <w:pPr>
        <w:ind w:left="1141" w:hanging="360"/>
      </w:pPr>
      <w:rPr>
        <w:rFonts w:ascii="Courier New" w:hAnsi="Courier New" w:cs="Courier New" w:hint="default"/>
      </w:rPr>
    </w:lvl>
    <w:lvl w:ilvl="2" w:tplc="04270005" w:tentative="1">
      <w:start w:val="1"/>
      <w:numFmt w:val="bullet"/>
      <w:lvlText w:val=""/>
      <w:lvlJc w:val="left"/>
      <w:pPr>
        <w:ind w:left="1861" w:hanging="360"/>
      </w:pPr>
      <w:rPr>
        <w:rFonts w:ascii="Wingdings" w:hAnsi="Wingdings" w:hint="default"/>
      </w:rPr>
    </w:lvl>
    <w:lvl w:ilvl="3" w:tplc="04270001" w:tentative="1">
      <w:start w:val="1"/>
      <w:numFmt w:val="bullet"/>
      <w:lvlText w:val=""/>
      <w:lvlJc w:val="left"/>
      <w:pPr>
        <w:ind w:left="2581" w:hanging="360"/>
      </w:pPr>
      <w:rPr>
        <w:rFonts w:ascii="Symbol" w:hAnsi="Symbol" w:hint="default"/>
      </w:rPr>
    </w:lvl>
    <w:lvl w:ilvl="4" w:tplc="04270003" w:tentative="1">
      <w:start w:val="1"/>
      <w:numFmt w:val="bullet"/>
      <w:lvlText w:val="o"/>
      <w:lvlJc w:val="left"/>
      <w:pPr>
        <w:ind w:left="3301" w:hanging="360"/>
      </w:pPr>
      <w:rPr>
        <w:rFonts w:ascii="Courier New" w:hAnsi="Courier New" w:cs="Courier New" w:hint="default"/>
      </w:rPr>
    </w:lvl>
    <w:lvl w:ilvl="5" w:tplc="04270005" w:tentative="1">
      <w:start w:val="1"/>
      <w:numFmt w:val="bullet"/>
      <w:lvlText w:val=""/>
      <w:lvlJc w:val="left"/>
      <w:pPr>
        <w:ind w:left="4021" w:hanging="360"/>
      </w:pPr>
      <w:rPr>
        <w:rFonts w:ascii="Wingdings" w:hAnsi="Wingdings" w:hint="default"/>
      </w:rPr>
    </w:lvl>
    <w:lvl w:ilvl="6" w:tplc="04270001" w:tentative="1">
      <w:start w:val="1"/>
      <w:numFmt w:val="bullet"/>
      <w:lvlText w:val=""/>
      <w:lvlJc w:val="left"/>
      <w:pPr>
        <w:ind w:left="4741" w:hanging="360"/>
      </w:pPr>
      <w:rPr>
        <w:rFonts w:ascii="Symbol" w:hAnsi="Symbol" w:hint="default"/>
      </w:rPr>
    </w:lvl>
    <w:lvl w:ilvl="7" w:tplc="04270003" w:tentative="1">
      <w:start w:val="1"/>
      <w:numFmt w:val="bullet"/>
      <w:lvlText w:val="o"/>
      <w:lvlJc w:val="left"/>
      <w:pPr>
        <w:ind w:left="5461" w:hanging="360"/>
      </w:pPr>
      <w:rPr>
        <w:rFonts w:ascii="Courier New" w:hAnsi="Courier New" w:cs="Courier New" w:hint="default"/>
      </w:rPr>
    </w:lvl>
    <w:lvl w:ilvl="8" w:tplc="04270005" w:tentative="1">
      <w:start w:val="1"/>
      <w:numFmt w:val="bullet"/>
      <w:lvlText w:val=""/>
      <w:lvlJc w:val="left"/>
      <w:pPr>
        <w:ind w:left="6181" w:hanging="360"/>
      </w:pPr>
      <w:rPr>
        <w:rFonts w:ascii="Wingdings" w:hAnsi="Wingdings" w:hint="default"/>
      </w:rPr>
    </w:lvl>
  </w:abstractNum>
  <w:abstractNum w:abstractNumId="21" w15:restartNumberingAfterBreak="0">
    <w:nsid w:val="4E706B20"/>
    <w:multiLevelType w:val="hybridMultilevel"/>
    <w:tmpl w:val="159A2420"/>
    <w:lvl w:ilvl="0" w:tplc="4E9889EC">
      <w:start w:val="1"/>
      <w:numFmt w:val="bullet"/>
      <w:lvlText w:val="-"/>
      <w:lvlJc w:val="left"/>
      <w:pPr>
        <w:tabs>
          <w:tab w:val="num" w:pos="720"/>
        </w:tabs>
        <w:ind w:left="720" w:hanging="360"/>
      </w:pPr>
      <w:rPr>
        <w:rFonts w:ascii="Times New Roman" w:hAnsi="Times New Roman" w:hint="default"/>
      </w:rPr>
    </w:lvl>
    <w:lvl w:ilvl="1" w:tplc="A4C0E9E6" w:tentative="1">
      <w:start w:val="1"/>
      <w:numFmt w:val="bullet"/>
      <w:lvlText w:val="-"/>
      <w:lvlJc w:val="left"/>
      <w:pPr>
        <w:tabs>
          <w:tab w:val="num" w:pos="1440"/>
        </w:tabs>
        <w:ind w:left="1440" w:hanging="360"/>
      </w:pPr>
      <w:rPr>
        <w:rFonts w:ascii="Times New Roman" w:hAnsi="Times New Roman" w:hint="default"/>
      </w:rPr>
    </w:lvl>
    <w:lvl w:ilvl="2" w:tplc="9CBC64A8" w:tentative="1">
      <w:start w:val="1"/>
      <w:numFmt w:val="bullet"/>
      <w:lvlText w:val="-"/>
      <w:lvlJc w:val="left"/>
      <w:pPr>
        <w:tabs>
          <w:tab w:val="num" w:pos="2160"/>
        </w:tabs>
        <w:ind w:left="2160" w:hanging="360"/>
      </w:pPr>
      <w:rPr>
        <w:rFonts w:ascii="Times New Roman" w:hAnsi="Times New Roman" w:hint="default"/>
      </w:rPr>
    </w:lvl>
    <w:lvl w:ilvl="3" w:tplc="D69CD672" w:tentative="1">
      <w:start w:val="1"/>
      <w:numFmt w:val="bullet"/>
      <w:lvlText w:val="-"/>
      <w:lvlJc w:val="left"/>
      <w:pPr>
        <w:tabs>
          <w:tab w:val="num" w:pos="2880"/>
        </w:tabs>
        <w:ind w:left="2880" w:hanging="360"/>
      </w:pPr>
      <w:rPr>
        <w:rFonts w:ascii="Times New Roman" w:hAnsi="Times New Roman" w:hint="default"/>
      </w:rPr>
    </w:lvl>
    <w:lvl w:ilvl="4" w:tplc="9280A52A" w:tentative="1">
      <w:start w:val="1"/>
      <w:numFmt w:val="bullet"/>
      <w:lvlText w:val="-"/>
      <w:lvlJc w:val="left"/>
      <w:pPr>
        <w:tabs>
          <w:tab w:val="num" w:pos="3600"/>
        </w:tabs>
        <w:ind w:left="3600" w:hanging="360"/>
      </w:pPr>
      <w:rPr>
        <w:rFonts w:ascii="Times New Roman" w:hAnsi="Times New Roman" w:hint="default"/>
      </w:rPr>
    </w:lvl>
    <w:lvl w:ilvl="5" w:tplc="E804A69C" w:tentative="1">
      <w:start w:val="1"/>
      <w:numFmt w:val="bullet"/>
      <w:lvlText w:val="-"/>
      <w:lvlJc w:val="left"/>
      <w:pPr>
        <w:tabs>
          <w:tab w:val="num" w:pos="4320"/>
        </w:tabs>
        <w:ind w:left="4320" w:hanging="360"/>
      </w:pPr>
      <w:rPr>
        <w:rFonts w:ascii="Times New Roman" w:hAnsi="Times New Roman" w:hint="default"/>
      </w:rPr>
    </w:lvl>
    <w:lvl w:ilvl="6" w:tplc="20A24866" w:tentative="1">
      <w:start w:val="1"/>
      <w:numFmt w:val="bullet"/>
      <w:lvlText w:val="-"/>
      <w:lvlJc w:val="left"/>
      <w:pPr>
        <w:tabs>
          <w:tab w:val="num" w:pos="5040"/>
        </w:tabs>
        <w:ind w:left="5040" w:hanging="360"/>
      </w:pPr>
      <w:rPr>
        <w:rFonts w:ascii="Times New Roman" w:hAnsi="Times New Roman" w:hint="default"/>
      </w:rPr>
    </w:lvl>
    <w:lvl w:ilvl="7" w:tplc="D21059F4" w:tentative="1">
      <w:start w:val="1"/>
      <w:numFmt w:val="bullet"/>
      <w:lvlText w:val="-"/>
      <w:lvlJc w:val="left"/>
      <w:pPr>
        <w:tabs>
          <w:tab w:val="num" w:pos="5760"/>
        </w:tabs>
        <w:ind w:left="5760" w:hanging="360"/>
      </w:pPr>
      <w:rPr>
        <w:rFonts w:ascii="Times New Roman" w:hAnsi="Times New Roman" w:hint="default"/>
      </w:rPr>
    </w:lvl>
    <w:lvl w:ilvl="8" w:tplc="6F105AB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F897D3A"/>
    <w:multiLevelType w:val="hybridMultilevel"/>
    <w:tmpl w:val="DD3E2E20"/>
    <w:lvl w:ilvl="0" w:tplc="DCA4FFF6">
      <w:numFmt w:val="bullet"/>
      <w:lvlText w:val="-"/>
      <w:lvlJc w:val="right"/>
      <w:pPr>
        <w:ind w:left="927" w:hanging="360"/>
      </w:pPr>
      <w:rPr>
        <w:rFonts w:ascii="Calibri" w:eastAsiaTheme="minorHAnsi" w:hAnsi="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52D16387"/>
    <w:multiLevelType w:val="hybridMultilevel"/>
    <w:tmpl w:val="4BD813B6"/>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D393059"/>
    <w:multiLevelType w:val="hybridMultilevel"/>
    <w:tmpl w:val="13C4C75A"/>
    <w:lvl w:ilvl="0" w:tplc="DCA4FFF6">
      <w:numFmt w:val="bullet"/>
      <w:lvlText w:val="-"/>
      <w:lvlJc w:val="right"/>
      <w:pPr>
        <w:ind w:left="423" w:hanging="360"/>
      </w:pPr>
      <w:rPr>
        <w:rFonts w:ascii="Calibri" w:eastAsiaTheme="minorHAnsi" w:hAnsi="Calibri" w:hint="default"/>
      </w:rPr>
    </w:lvl>
    <w:lvl w:ilvl="1" w:tplc="04270003" w:tentative="1">
      <w:start w:val="1"/>
      <w:numFmt w:val="bullet"/>
      <w:lvlText w:val="o"/>
      <w:lvlJc w:val="left"/>
      <w:pPr>
        <w:ind w:left="1143" w:hanging="360"/>
      </w:pPr>
      <w:rPr>
        <w:rFonts w:ascii="Courier New" w:hAnsi="Courier New" w:cs="Courier New" w:hint="default"/>
      </w:rPr>
    </w:lvl>
    <w:lvl w:ilvl="2" w:tplc="04270005" w:tentative="1">
      <w:start w:val="1"/>
      <w:numFmt w:val="bullet"/>
      <w:lvlText w:val=""/>
      <w:lvlJc w:val="left"/>
      <w:pPr>
        <w:ind w:left="1863" w:hanging="360"/>
      </w:pPr>
      <w:rPr>
        <w:rFonts w:ascii="Wingdings" w:hAnsi="Wingdings" w:hint="default"/>
      </w:rPr>
    </w:lvl>
    <w:lvl w:ilvl="3" w:tplc="04270001" w:tentative="1">
      <w:start w:val="1"/>
      <w:numFmt w:val="bullet"/>
      <w:lvlText w:val=""/>
      <w:lvlJc w:val="left"/>
      <w:pPr>
        <w:ind w:left="2583" w:hanging="360"/>
      </w:pPr>
      <w:rPr>
        <w:rFonts w:ascii="Symbol" w:hAnsi="Symbol" w:hint="default"/>
      </w:rPr>
    </w:lvl>
    <w:lvl w:ilvl="4" w:tplc="04270003" w:tentative="1">
      <w:start w:val="1"/>
      <w:numFmt w:val="bullet"/>
      <w:lvlText w:val="o"/>
      <w:lvlJc w:val="left"/>
      <w:pPr>
        <w:ind w:left="3303" w:hanging="360"/>
      </w:pPr>
      <w:rPr>
        <w:rFonts w:ascii="Courier New" w:hAnsi="Courier New" w:cs="Courier New" w:hint="default"/>
      </w:rPr>
    </w:lvl>
    <w:lvl w:ilvl="5" w:tplc="04270005" w:tentative="1">
      <w:start w:val="1"/>
      <w:numFmt w:val="bullet"/>
      <w:lvlText w:val=""/>
      <w:lvlJc w:val="left"/>
      <w:pPr>
        <w:ind w:left="4023" w:hanging="360"/>
      </w:pPr>
      <w:rPr>
        <w:rFonts w:ascii="Wingdings" w:hAnsi="Wingdings" w:hint="default"/>
      </w:rPr>
    </w:lvl>
    <w:lvl w:ilvl="6" w:tplc="04270001" w:tentative="1">
      <w:start w:val="1"/>
      <w:numFmt w:val="bullet"/>
      <w:lvlText w:val=""/>
      <w:lvlJc w:val="left"/>
      <w:pPr>
        <w:ind w:left="4743" w:hanging="360"/>
      </w:pPr>
      <w:rPr>
        <w:rFonts w:ascii="Symbol" w:hAnsi="Symbol" w:hint="default"/>
      </w:rPr>
    </w:lvl>
    <w:lvl w:ilvl="7" w:tplc="04270003" w:tentative="1">
      <w:start w:val="1"/>
      <w:numFmt w:val="bullet"/>
      <w:lvlText w:val="o"/>
      <w:lvlJc w:val="left"/>
      <w:pPr>
        <w:ind w:left="5463" w:hanging="360"/>
      </w:pPr>
      <w:rPr>
        <w:rFonts w:ascii="Courier New" w:hAnsi="Courier New" w:cs="Courier New" w:hint="default"/>
      </w:rPr>
    </w:lvl>
    <w:lvl w:ilvl="8" w:tplc="04270005" w:tentative="1">
      <w:start w:val="1"/>
      <w:numFmt w:val="bullet"/>
      <w:lvlText w:val=""/>
      <w:lvlJc w:val="left"/>
      <w:pPr>
        <w:ind w:left="6183" w:hanging="360"/>
      </w:pPr>
      <w:rPr>
        <w:rFonts w:ascii="Wingdings" w:hAnsi="Wingdings" w:hint="default"/>
      </w:rPr>
    </w:lvl>
  </w:abstractNum>
  <w:abstractNum w:abstractNumId="25" w15:restartNumberingAfterBreak="0">
    <w:nsid w:val="5F551910"/>
    <w:multiLevelType w:val="hybridMultilevel"/>
    <w:tmpl w:val="F8929FBC"/>
    <w:lvl w:ilvl="0" w:tplc="63A87A34">
      <w:start w:val="1"/>
      <w:numFmt w:val="upperLetter"/>
      <w:lvlText w:val="%1."/>
      <w:lvlJc w:val="left"/>
      <w:pPr>
        <w:ind w:left="720" w:hanging="360"/>
      </w:pPr>
      <w:rPr>
        <w:rFonts w:hint="default"/>
        <w:b/>
        <w:bCs w:val="0"/>
        <w:i/>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346C0C"/>
    <w:multiLevelType w:val="hybridMultilevel"/>
    <w:tmpl w:val="5950A982"/>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0990B54"/>
    <w:multiLevelType w:val="hybridMultilevel"/>
    <w:tmpl w:val="841A423C"/>
    <w:lvl w:ilvl="0" w:tplc="87764D36">
      <w:start w:val="1"/>
      <w:numFmt w:val="decimal"/>
      <w:lvlText w:val="%1."/>
      <w:lvlJc w:val="left"/>
      <w:pPr>
        <w:tabs>
          <w:tab w:val="num" w:pos="720"/>
        </w:tabs>
        <w:ind w:left="720" w:hanging="360"/>
      </w:pPr>
    </w:lvl>
    <w:lvl w:ilvl="1" w:tplc="7CCC356C" w:tentative="1">
      <w:start w:val="1"/>
      <w:numFmt w:val="decimal"/>
      <w:lvlText w:val="%2."/>
      <w:lvlJc w:val="left"/>
      <w:pPr>
        <w:tabs>
          <w:tab w:val="num" w:pos="1440"/>
        </w:tabs>
        <w:ind w:left="1440" w:hanging="360"/>
      </w:pPr>
    </w:lvl>
    <w:lvl w:ilvl="2" w:tplc="E6803E24" w:tentative="1">
      <w:start w:val="1"/>
      <w:numFmt w:val="decimal"/>
      <w:lvlText w:val="%3."/>
      <w:lvlJc w:val="left"/>
      <w:pPr>
        <w:tabs>
          <w:tab w:val="num" w:pos="2160"/>
        </w:tabs>
        <w:ind w:left="2160" w:hanging="360"/>
      </w:pPr>
    </w:lvl>
    <w:lvl w:ilvl="3" w:tplc="5FA0E7B8" w:tentative="1">
      <w:start w:val="1"/>
      <w:numFmt w:val="decimal"/>
      <w:lvlText w:val="%4."/>
      <w:lvlJc w:val="left"/>
      <w:pPr>
        <w:tabs>
          <w:tab w:val="num" w:pos="2880"/>
        </w:tabs>
        <w:ind w:left="2880" w:hanging="360"/>
      </w:pPr>
    </w:lvl>
    <w:lvl w:ilvl="4" w:tplc="3E244122" w:tentative="1">
      <w:start w:val="1"/>
      <w:numFmt w:val="decimal"/>
      <w:lvlText w:val="%5."/>
      <w:lvlJc w:val="left"/>
      <w:pPr>
        <w:tabs>
          <w:tab w:val="num" w:pos="3600"/>
        </w:tabs>
        <w:ind w:left="3600" w:hanging="360"/>
      </w:pPr>
    </w:lvl>
    <w:lvl w:ilvl="5" w:tplc="2600288A" w:tentative="1">
      <w:start w:val="1"/>
      <w:numFmt w:val="decimal"/>
      <w:lvlText w:val="%6."/>
      <w:lvlJc w:val="left"/>
      <w:pPr>
        <w:tabs>
          <w:tab w:val="num" w:pos="4320"/>
        </w:tabs>
        <w:ind w:left="4320" w:hanging="360"/>
      </w:pPr>
    </w:lvl>
    <w:lvl w:ilvl="6" w:tplc="83F4C07A" w:tentative="1">
      <w:start w:val="1"/>
      <w:numFmt w:val="decimal"/>
      <w:lvlText w:val="%7."/>
      <w:lvlJc w:val="left"/>
      <w:pPr>
        <w:tabs>
          <w:tab w:val="num" w:pos="5040"/>
        </w:tabs>
        <w:ind w:left="5040" w:hanging="360"/>
      </w:pPr>
    </w:lvl>
    <w:lvl w:ilvl="7" w:tplc="9640BF0E" w:tentative="1">
      <w:start w:val="1"/>
      <w:numFmt w:val="decimal"/>
      <w:lvlText w:val="%8."/>
      <w:lvlJc w:val="left"/>
      <w:pPr>
        <w:tabs>
          <w:tab w:val="num" w:pos="5760"/>
        </w:tabs>
        <w:ind w:left="5760" w:hanging="360"/>
      </w:pPr>
    </w:lvl>
    <w:lvl w:ilvl="8" w:tplc="FE908F4E" w:tentative="1">
      <w:start w:val="1"/>
      <w:numFmt w:val="decimal"/>
      <w:lvlText w:val="%9."/>
      <w:lvlJc w:val="left"/>
      <w:pPr>
        <w:tabs>
          <w:tab w:val="num" w:pos="6480"/>
        </w:tabs>
        <w:ind w:left="6480" w:hanging="360"/>
      </w:pPr>
    </w:lvl>
  </w:abstractNum>
  <w:abstractNum w:abstractNumId="28" w15:restartNumberingAfterBreak="0">
    <w:nsid w:val="61AC4007"/>
    <w:multiLevelType w:val="hybridMultilevel"/>
    <w:tmpl w:val="92F095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9F61CA"/>
    <w:multiLevelType w:val="hybridMultilevel"/>
    <w:tmpl w:val="CAD0108C"/>
    <w:lvl w:ilvl="0" w:tplc="BBA41BB0">
      <w:start w:val="4"/>
      <w:numFmt w:val="bullet"/>
      <w:lvlText w:val="–"/>
      <w:lvlJc w:val="left"/>
      <w:pPr>
        <w:tabs>
          <w:tab w:val="num" w:pos="1069"/>
        </w:tabs>
        <w:ind w:left="1069" w:hanging="360"/>
      </w:pPr>
      <w:rPr>
        <w:rFonts w:ascii="Times New Roman" w:eastAsia="Times New Roman" w:hAnsi="Times New Roman" w:cs="Times New Roman" w:hint="default"/>
      </w:rPr>
    </w:lvl>
    <w:lvl w:ilvl="1" w:tplc="BB703298" w:tentative="1">
      <w:start w:val="1"/>
      <w:numFmt w:val="bullet"/>
      <w:lvlText w:val="•"/>
      <w:lvlJc w:val="left"/>
      <w:pPr>
        <w:tabs>
          <w:tab w:val="num" w:pos="1440"/>
        </w:tabs>
        <w:ind w:left="1440" w:hanging="360"/>
      </w:pPr>
      <w:rPr>
        <w:rFonts w:ascii="Arial" w:hAnsi="Arial" w:hint="default"/>
      </w:rPr>
    </w:lvl>
    <w:lvl w:ilvl="2" w:tplc="71B83D64" w:tentative="1">
      <w:start w:val="1"/>
      <w:numFmt w:val="bullet"/>
      <w:lvlText w:val="•"/>
      <w:lvlJc w:val="left"/>
      <w:pPr>
        <w:tabs>
          <w:tab w:val="num" w:pos="2160"/>
        </w:tabs>
        <w:ind w:left="2160" w:hanging="360"/>
      </w:pPr>
      <w:rPr>
        <w:rFonts w:ascii="Arial" w:hAnsi="Arial" w:hint="default"/>
      </w:rPr>
    </w:lvl>
    <w:lvl w:ilvl="3" w:tplc="825A2CB8" w:tentative="1">
      <w:start w:val="1"/>
      <w:numFmt w:val="bullet"/>
      <w:lvlText w:val="•"/>
      <w:lvlJc w:val="left"/>
      <w:pPr>
        <w:tabs>
          <w:tab w:val="num" w:pos="2880"/>
        </w:tabs>
        <w:ind w:left="2880" w:hanging="360"/>
      </w:pPr>
      <w:rPr>
        <w:rFonts w:ascii="Arial" w:hAnsi="Arial" w:hint="default"/>
      </w:rPr>
    </w:lvl>
    <w:lvl w:ilvl="4" w:tplc="0950B040" w:tentative="1">
      <w:start w:val="1"/>
      <w:numFmt w:val="bullet"/>
      <w:lvlText w:val="•"/>
      <w:lvlJc w:val="left"/>
      <w:pPr>
        <w:tabs>
          <w:tab w:val="num" w:pos="3600"/>
        </w:tabs>
        <w:ind w:left="3600" w:hanging="360"/>
      </w:pPr>
      <w:rPr>
        <w:rFonts w:ascii="Arial" w:hAnsi="Arial" w:hint="default"/>
      </w:rPr>
    </w:lvl>
    <w:lvl w:ilvl="5" w:tplc="339413C0" w:tentative="1">
      <w:start w:val="1"/>
      <w:numFmt w:val="bullet"/>
      <w:lvlText w:val="•"/>
      <w:lvlJc w:val="left"/>
      <w:pPr>
        <w:tabs>
          <w:tab w:val="num" w:pos="4320"/>
        </w:tabs>
        <w:ind w:left="4320" w:hanging="360"/>
      </w:pPr>
      <w:rPr>
        <w:rFonts w:ascii="Arial" w:hAnsi="Arial" w:hint="default"/>
      </w:rPr>
    </w:lvl>
    <w:lvl w:ilvl="6" w:tplc="FC3E6578" w:tentative="1">
      <w:start w:val="1"/>
      <w:numFmt w:val="bullet"/>
      <w:lvlText w:val="•"/>
      <w:lvlJc w:val="left"/>
      <w:pPr>
        <w:tabs>
          <w:tab w:val="num" w:pos="5040"/>
        </w:tabs>
        <w:ind w:left="5040" w:hanging="360"/>
      </w:pPr>
      <w:rPr>
        <w:rFonts w:ascii="Arial" w:hAnsi="Arial" w:hint="default"/>
      </w:rPr>
    </w:lvl>
    <w:lvl w:ilvl="7" w:tplc="2FC050E6" w:tentative="1">
      <w:start w:val="1"/>
      <w:numFmt w:val="bullet"/>
      <w:lvlText w:val="•"/>
      <w:lvlJc w:val="left"/>
      <w:pPr>
        <w:tabs>
          <w:tab w:val="num" w:pos="5760"/>
        </w:tabs>
        <w:ind w:left="5760" w:hanging="360"/>
      </w:pPr>
      <w:rPr>
        <w:rFonts w:ascii="Arial" w:hAnsi="Arial" w:hint="default"/>
      </w:rPr>
    </w:lvl>
    <w:lvl w:ilvl="8" w:tplc="14C0504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B57B16"/>
    <w:multiLevelType w:val="hybridMultilevel"/>
    <w:tmpl w:val="12EC677E"/>
    <w:lvl w:ilvl="0" w:tplc="DCA4FFF6">
      <w:numFmt w:val="bullet"/>
      <w:lvlText w:val="-"/>
      <w:lvlJc w:val="right"/>
      <w:pPr>
        <w:ind w:left="423" w:hanging="360"/>
      </w:pPr>
      <w:rPr>
        <w:rFonts w:ascii="Calibri" w:eastAsiaTheme="minorHAnsi" w:hAnsi="Calibri" w:hint="default"/>
      </w:rPr>
    </w:lvl>
    <w:lvl w:ilvl="1" w:tplc="04270003" w:tentative="1">
      <w:start w:val="1"/>
      <w:numFmt w:val="bullet"/>
      <w:lvlText w:val="o"/>
      <w:lvlJc w:val="left"/>
      <w:pPr>
        <w:ind w:left="1143" w:hanging="360"/>
      </w:pPr>
      <w:rPr>
        <w:rFonts w:ascii="Courier New" w:hAnsi="Courier New" w:cs="Courier New" w:hint="default"/>
      </w:rPr>
    </w:lvl>
    <w:lvl w:ilvl="2" w:tplc="04270005" w:tentative="1">
      <w:start w:val="1"/>
      <w:numFmt w:val="bullet"/>
      <w:lvlText w:val=""/>
      <w:lvlJc w:val="left"/>
      <w:pPr>
        <w:ind w:left="1863" w:hanging="360"/>
      </w:pPr>
      <w:rPr>
        <w:rFonts w:ascii="Wingdings" w:hAnsi="Wingdings" w:hint="default"/>
      </w:rPr>
    </w:lvl>
    <w:lvl w:ilvl="3" w:tplc="04270001" w:tentative="1">
      <w:start w:val="1"/>
      <w:numFmt w:val="bullet"/>
      <w:lvlText w:val=""/>
      <w:lvlJc w:val="left"/>
      <w:pPr>
        <w:ind w:left="2583" w:hanging="360"/>
      </w:pPr>
      <w:rPr>
        <w:rFonts w:ascii="Symbol" w:hAnsi="Symbol" w:hint="default"/>
      </w:rPr>
    </w:lvl>
    <w:lvl w:ilvl="4" w:tplc="04270003" w:tentative="1">
      <w:start w:val="1"/>
      <w:numFmt w:val="bullet"/>
      <w:lvlText w:val="o"/>
      <w:lvlJc w:val="left"/>
      <w:pPr>
        <w:ind w:left="3303" w:hanging="360"/>
      </w:pPr>
      <w:rPr>
        <w:rFonts w:ascii="Courier New" w:hAnsi="Courier New" w:cs="Courier New" w:hint="default"/>
      </w:rPr>
    </w:lvl>
    <w:lvl w:ilvl="5" w:tplc="04270005" w:tentative="1">
      <w:start w:val="1"/>
      <w:numFmt w:val="bullet"/>
      <w:lvlText w:val=""/>
      <w:lvlJc w:val="left"/>
      <w:pPr>
        <w:ind w:left="4023" w:hanging="360"/>
      </w:pPr>
      <w:rPr>
        <w:rFonts w:ascii="Wingdings" w:hAnsi="Wingdings" w:hint="default"/>
      </w:rPr>
    </w:lvl>
    <w:lvl w:ilvl="6" w:tplc="04270001" w:tentative="1">
      <w:start w:val="1"/>
      <w:numFmt w:val="bullet"/>
      <w:lvlText w:val=""/>
      <w:lvlJc w:val="left"/>
      <w:pPr>
        <w:ind w:left="4743" w:hanging="360"/>
      </w:pPr>
      <w:rPr>
        <w:rFonts w:ascii="Symbol" w:hAnsi="Symbol" w:hint="default"/>
      </w:rPr>
    </w:lvl>
    <w:lvl w:ilvl="7" w:tplc="04270003" w:tentative="1">
      <w:start w:val="1"/>
      <w:numFmt w:val="bullet"/>
      <w:lvlText w:val="o"/>
      <w:lvlJc w:val="left"/>
      <w:pPr>
        <w:ind w:left="5463" w:hanging="360"/>
      </w:pPr>
      <w:rPr>
        <w:rFonts w:ascii="Courier New" w:hAnsi="Courier New" w:cs="Courier New" w:hint="default"/>
      </w:rPr>
    </w:lvl>
    <w:lvl w:ilvl="8" w:tplc="04270005" w:tentative="1">
      <w:start w:val="1"/>
      <w:numFmt w:val="bullet"/>
      <w:lvlText w:val=""/>
      <w:lvlJc w:val="left"/>
      <w:pPr>
        <w:ind w:left="6183" w:hanging="360"/>
      </w:pPr>
      <w:rPr>
        <w:rFonts w:ascii="Wingdings" w:hAnsi="Wingdings" w:hint="default"/>
      </w:rPr>
    </w:lvl>
  </w:abstractNum>
  <w:abstractNum w:abstractNumId="31" w15:restartNumberingAfterBreak="0">
    <w:nsid w:val="678642AD"/>
    <w:multiLevelType w:val="hybridMultilevel"/>
    <w:tmpl w:val="7244252A"/>
    <w:lvl w:ilvl="0" w:tplc="DCA4FFF6">
      <w:numFmt w:val="bullet"/>
      <w:lvlText w:val="-"/>
      <w:lvlJc w:val="right"/>
      <w:pPr>
        <w:ind w:left="644" w:hanging="360"/>
      </w:pPr>
      <w:rPr>
        <w:rFonts w:ascii="Calibri" w:eastAsiaTheme="minorHAnsi" w:hAnsi="Calibr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2" w15:restartNumberingAfterBreak="0">
    <w:nsid w:val="6BE4506F"/>
    <w:multiLevelType w:val="hybridMultilevel"/>
    <w:tmpl w:val="BDA8670A"/>
    <w:lvl w:ilvl="0" w:tplc="5854264C">
      <w:numFmt w:val="bullet"/>
      <w:lvlText w:val="-"/>
      <w:lvlJc w:val="left"/>
      <w:pPr>
        <w:ind w:left="1086" w:hanging="360"/>
      </w:pPr>
      <w:rPr>
        <w:rFonts w:ascii="Times New Roman" w:eastAsiaTheme="minorHAnsi" w:hAnsi="Times New Roman" w:cs="Times New Roman" w:hint="default"/>
      </w:rPr>
    </w:lvl>
    <w:lvl w:ilvl="1" w:tplc="04270003">
      <w:start w:val="1"/>
      <w:numFmt w:val="bullet"/>
      <w:lvlText w:val="o"/>
      <w:lvlJc w:val="left"/>
      <w:pPr>
        <w:ind w:left="1806" w:hanging="360"/>
      </w:pPr>
      <w:rPr>
        <w:rFonts w:ascii="Courier New" w:hAnsi="Courier New" w:cs="Courier New" w:hint="default"/>
      </w:rPr>
    </w:lvl>
    <w:lvl w:ilvl="2" w:tplc="04270005" w:tentative="1">
      <w:start w:val="1"/>
      <w:numFmt w:val="bullet"/>
      <w:lvlText w:val=""/>
      <w:lvlJc w:val="left"/>
      <w:pPr>
        <w:ind w:left="2526" w:hanging="360"/>
      </w:pPr>
      <w:rPr>
        <w:rFonts w:ascii="Wingdings" w:hAnsi="Wingdings" w:hint="default"/>
      </w:rPr>
    </w:lvl>
    <w:lvl w:ilvl="3" w:tplc="04270001" w:tentative="1">
      <w:start w:val="1"/>
      <w:numFmt w:val="bullet"/>
      <w:lvlText w:val=""/>
      <w:lvlJc w:val="left"/>
      <w:pPr>
        <w:ind w:left="3246" w:hanging="360"/>
      </w:pPr>
      <w:rPr>
        <w:rFonts w:ascii="Symbol" w:hAnsi="Symbol" w:hint="default"/>
      </w:rPr>
    </w:lvl>
    <w:lvl w:ilvl="4" w:tplc="04270003" w:tentative="1">
      <w:start w:val="1"/>
      <w:numFmt w:val="bullet"/>
      <w:lvlText w:val="o"/>
      <w:lvlJc w:val="left"/>
      <w:pPr>
        <w:ind w:left="3966" w:hanging="360"/>
      </w:pPr>
      <w:rPr>
        <w:rFonts w:ascii="Courier New" w:hAnsi="Courier New" w:cs="Courier New" w:hint="default"/>
      </w:rPr>
    </w:lvl>
    <w:lvl w:ilvl="5" w:tplc="04270005" w:tentative="1">
      <w:start w:val="1"/>
      <w:numFmt w:val="bullet"/>
      <w:lvlText w:val=""/>
      <w:lvlJc w:val="left"/>
      <w:pPr>
        <w:ind w:left="4686" w:hanging="360"/>
      </w:pPr>
      <w:rPr>
        <w:rFonts w:ascii="Wingdings" w:hAnsi="Wingdings" w:hint="default"/>
      </w:rPr>
    </w:lvl>
    <w:lvl w:ilvl="6" w:tplc="04270001" w:tentative="1">
      <w:start w:val="1"/>
      <w:numFmt w:val="bullet"/>
      <w:lvlText w:val=""/>
      <w:lvlJc w:val="left"/>
      <w:pPr>
        <w:ind w:left="5406" w:hanging="360"/>
      </w:pPr>
      <w:rPr>
        <w:rFonts w:ascii="Symbol" w:hAnsi="Symbol" w:hint="default"/>
      </w:rPr>
    </w:lvl>
    <w:lvl w:ilvl="7" w:tplc="04270003" w:tentative="1">
      <w:start w:val="1"/>
      <w:numFmt w:val="bullet"/>
      <w:lvlText w:val="o"/>
      <w:lvlJc w:val="left"/>
      <w:pPr>
        <w:ind w:left="6126" w:hanging="360"/>
      </w:pPr>
      <w:rPr>
        <w:rFonts w:ascii="Courier New" w:hAnsi="Courier New" w:cs="Courier New" w:hint="default"/>
      </w:rPr>
    </w:lvl>
    <w:lvl w:ilvl="8" w:tplc="04270005" w:tentative="1">
      <w:start w:val="1"/>
      <w:numFmt w:val="bullet"/>
      <w:lvlText w:val=""/>
      <w:lvlJc w:val="left"/>
      <w:pPr>
        <w:ind w:left="6846" w:hanging="360"/>
      </w:pPr>
      <w:rPr>
        <w:rFonts w:ascii="Wingdings" w:hAnsi="Wingdings" w:hint="default"/>
      </w:rPr>
    </w:lvl>
  </w:abstractNum>
  <w:abstractNum w:abstractNumId="33" w15:restartNumberingAfterBreak="0">
    <w:nsid w:val="6CBE7905"/>
    <w:multiLevelType w:val="hybridMultilevel"/>
    <w:tmpl w:val="D012DE46"/>
    <w:lvl w:ilvl="0" w:tplc="DCA4FFF6">
      <w:numFmt w:val="bullet"/>
      <w:lvlText w:val="-"/>
      <w:lvlJc w:val="right"/>
      <w:pPr>
        <w:ind w:left="360" w:hanging="360"/>
      </w:pPr>
      <w:rPr>
        <w:rFonts w:ascii="Calibri" w:eastAsiaTheme="minorHAnsi" w:hAnsi="Calibri" w:hint="default"/>
      </w:rPr>
    </w:lvl>
    <w:lvl w:ilvl="1" w:tplc="04270003">
      <w:start w:val="1"/>
      <w:numFmt w:val="bullet"/>
      <w:lvlText w:val="o"/>
      <w:lvlJc w:val="left"/>
      <w:pPr>
        <w:ind w:left="1141" w:hanging="360"/>
      </w:pPr>
      <w:rPr>
        <w:rFonts w:ascii="Courier New" w:hAnsi="Courier New" w:cs="Courier New" w:hint="default"/>
      </w:rPr>
    </w:lvl>
    <w:lvl w:ilvl="2" w:tplc="04270005" w:tentative="1">
      <w:start w:val="1"/>
      <w:numFmt w:val="bullet"/>
      <w:lvlText w:val=""/>
      <w:lvlJc w:val="left"/>
      <w:pPr>
        <w:ind w:left="1861" w:hanging="360"/>
      </w:pPr>
      <w:rPr>
        <w:rFonts w:ascii="Wingdings" w:hAnsi="Wingdings" w:hint="default"/>
      </w:rPr>
    </w:lvl>
    <w:lvl w:ilvl="3" w:tplc="04270001" w:tentative="1">
      <w:start w:val="1"/>
      <w:numFmt w:val="bullet"/>
      <w:lvlText w:val=""/>
      <w:lvlJc w:val="left"/>
      <w:pPr>
        <w:ind w:left="2581" w:hanging="360"/>
      </w:pPr>
      <w:rPr>
        <w:rFonts w:ascii="Symbol" w:hAnsi="Symbol" w:hint="default"/>
      </w:rPr>
    </w:lvl>
    <w:lvl w:ilvl="4" w:tplc="04270003" w:tentative="1">
      <w:start w:val="1"/>
      <w:numFmt w:val="bullet"/>
      <w:lvlText w:val="o"/>
      <w:lvlJc w:val="left"/>
      <w:pPr>
        <w:ind w:left="3301" w:hanging="360"/>
      </w:pPr>
      <w:rPr>
        <w:rFonts w:ascii="Courier New" w:hAnsi="Courier New" w:cs="Courier New" w:hint="default"/>
      </w:rPr>
    </w:lvl>
    <w:lvl w:ilvl="5" w:tplc="04270005" w:tentative="1">
      <w:start w:val="1"/>
      <w:numFmt w:val="bullet"/>
      <w:lvlText w:val=""/>
      <w:lvlJc w:val="left"/>
      <w:pPr>
        <w:ind w:left="4021" w:hanging="360"/>
      </w:pPr>
      <w:rPr>
        <w:rFonts w:ascii="Wingdings" w:hAnsi="Wingdings" w:hint="default"/>
      </w:rPr>
    </w:lvl>
    <w:lvl w:ilvl="6" w:tplc="04270001" w:tentative="1">
      <w:start w:val="1"/>
      <w:numFmt w:val="bullet"/>
      <w:lvlText w:val=""/>
      <w:lvlJc w:val="left"/>
      <w:pPr>
        <w:ind w:left="4741" w:hanging="360"/>
      </w:pPr>
      <w:rPr>
        <w:rFonts w:ascii="Symbol" w:hAnsi="Symbol" w:hint="default"/>
      </w:rPr>
    </w:lvl>
    <w:lvl w:ilvl="7" w:tplc="04270003" w:tentative="1">
      <w:start w:val="1"/>
      <w:numFmt w:val="bullet"/>
      <w:lvlText w:val="o"/>
      <w:lvlJc w:val="left"/>
      <w:pPr>
        <w:ind w:left="5461" w:hanging="360"/>
      </w:pPr>
      <w:rPr>
        <w:rFonts w:ascii="Courier New" w:hAnsi="Courier New" w:cs="Courier New" w:hint="default"/>
      </w:rPr>
    </w:lvl>
    <w:lvl w:ilvl="8" w:tplc="04270005" w:tentative="1">
      <w:start w:val="1"/>
      <w:numFmt w:val="bullet"/>
      <w:lvlText w:val=""/>
      <w:lvlJc w:val="left"/>
      <w:pPr>
        <w:ind w:left="6181" w:hanging="360"/>
      </w:pPr>
      <w:rPr>
        <w:rFonts w:ascii="Wingdings" w:hAnsi="Wingdings" w:hint="default"/>
      </w:rPr>
    </w:lvl>
  </w:abstractNum>
  <w:abstractNum w:abstractNumId="34" w15:restartNumberingAfterBreak="0">
    <w:nsid w:val="73862386"/>
    <w:multiLevelType w:val="hybridMultilevel"/>
    <w:tmpl w:val="F486733E"/>
    <w:lvl w:ilvl="0" w:tplc="DF5A1EF4">
      <w:start w:val="3"/>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5" w15:restartNumberingAfterBreak="0">
    <w:nsid w:val="75B33873"/>
    <w:multiLevelType w:val="hybridMultilevel"/>
    <w:tmpl w:val="1E6EA5DE"/>
    <w:lvl w:ilvl="0" w:tplc="19E481EE">
      <w:start w:val="16"/>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75C850FC"/>
    <w:multiLevelType w:val="hybridMultilevel"/>
    <w:tmpl w:val="C9E4E3A4"/>
    <w:lvl w:ilvl="0" w:tplc="198A2EDA">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7" w15:restartNumberingAfterBreak="0">
    <w:nsid w:val="783270BE"/>
    <w:multiLevelType w:val="hybridMultilevel"/>
    <w:tmpl w:val="115C6914"/>
    <w:lvl w:ilvl="0" w:tplc="9B3486D0">
      <w:start w:val="1"/>
      <w:numFmt w:val="bullet"/>
      <w:lvlText w:val="-"/>
      <w:lvlJc w:val="left"/>
      <w:pPr>
        <w:tabs>
          <w:tab w:val="num" w:pos="720"/>
        </w:tabs>
        <w:ind w:left="720" w:hanging="360"/>
      </w:pPr>
      <w:rPr>
        <w:rFonts w:ascii="Times New Roman" w:hAnsi="Times New Roman" w:hint="default"/>
      </w:rPr>
    </w:lvl>
    <w:lvl w:ilvl="1" w:tplc="46DCC722" w:tentative="1">
      <w:start w:val="1"/>
      <w:numFmt w:val="bullet"/>
      <w:lvlText w:val="-"/>
      <w:lvlJc w:val="left"/>
      <w:pPr>
        <w:tabs>
          <w:tab w:val="num" w:pos="1440"/>
        </w:tabs>
        <w:ind w:left="1440" w:hanging="360"/>
      </w:pPr>
      <w:rPr>
        <w:rFonts w:ascii="Times New Roman" w:hAnsi="Times New Roman" w:hint="default"/>
      </w:rPr>
    </w:lvl>
    <w:lvl w:ilvl="2" w:tplc="150CF344" w:tentative="1">
      <w:start w:val="1"/>
      <w:numFmt w:val="bullet"/>
      <w:lvlText w:val="-"/>
      <w:lvlJc w:val="left"/>
      <w:pPr>
        <w:tabs>
          <w:tab w:val="num" w:pos="2160"/>
        </w:tabs>
        <w:ind w:left="2160" w:hanging="360"/>
      </w:pPr>
      <w:rPr>
        <w:rFonts w:ascii="Times New Roman" w:hAnsi="Times New Roman" w:hint="default"/>
      </w:rPr>
    </w:lvl>
    <w:lvl w:ilvl="3" w:tplc="1CC8AD28" w:tentative="1">
      <w:start w:val="1"/>
      <w:numFmt w:val="bullet"/>
      <w:lvlText w:val="-"/>
      <w:lvlJc w:val="left"/>
      <w:pPr>
        <w:tabs>
          <w:tab w:val="num" w:pos="2880"/>
        </w:tabs>
        <w:ind w:left="2880" w:hanging="360"/>
      </w:pPr>
      <w:rPr>
        <w:rFonts w:ascii="Times New Roman" w:hAnsi="Times New Roman" w:hint="default"/>
      </w:rPr>
    </w:lvl>
    <w:lvl w:ilvl="4" w:tplc="89F64B08" w:tentative="1">
      <w:start w:val="1"/>
      <w:numFmt w:val="bullet"/>
      <w:lvlText w:val="-"/>
      <w:lvlJc w:val="left"/>
      <w:pPr>
        <w:tabs>
          <w:tab w:val="num" w:pos="3600"/>
        </w:tabs>
        <w:ind w:left="3600" w:hanging="360"/>
      </w:pPr>
      <w:rPr>
        <w:rFonts w:ascii="Times New Roman" w:hAnsi="Times New Roman" w:hint="default"/>
      </w:rPr>
    </w:lvl>
    <w:lvl w:ilvl="5" w:tplc="EEACE7CA" w:tentative="1">
      <w:start w:val="1"/>
      <w:numFmt w:val="bullet"/>
      <w:lvlText w:val="-"/>
      <w:lvlJc w:val="left"/>
      <w:pPr>
        <w:tabs>
          <w:tab w:val="num" w:pos="4320"/>
        </w:tabs>
        <w:ind w:left="4320" w:hanging="360"/>
      </w:pPr>
      <w:rPr>
        <w:rFonts w:ascii="Times New Roman" w:hAnsi="Times New Roman" w:hint="default"/>
      </w:rPr>
    </w:lvl>
    <w:lvl w:ilvl="6" w:tplc="D788FA7C" w:tentative="1">
      <w:start w:val="1"/>
      <w:numFmt w:val="bullet"/>
      <w:lvlText w:val="-"/>
      <w:lvlJc w:val="left"/>
      <w:pPr>
        <w:tabs>
          <w:tab w:val="num" w:pos="5040"/>
        </w:tabs>
        <w:ind w:left="5040" w:hanging="360"/>
      </w:pPr>
      <w:rPr>
        <w:rFonts w:ascii="Times New Roman" w:hAnsi="Times New Roman" w:hint="default"/>
      </w:rPr>
    </w:lvl>
    <w:lvl w:ilvl="7" w:tplc="17429D12" w:tentative="1">
      <w:start w:val="1"/>
      <w:numFmt w:val="bullet"/>
      <w:lvlText w:val="-"/>
      <w:lvlJc w:val="left"/>
      <w:pPr>
        <w:tabs>
          <w:tab w:val="num" w:pos="5760"/>
        </w:tabs>
        <w:ind w:left="5760" w:hanging="360"/>
      </w:pPr>
      <w:rPr>
        <w:rFonts w:ascii="Times New Roman" w:hAnsi="Times New Roman" w:hint="default"/>
      </w:rPr>
    </w:lvl>
    <w:lvl w:ilvl="8" w:tplc="4A60A114"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8F92C66"/>
    <w:multiLevelType w:val="hybridMultilevel"/>
    <w:tmpl w:val="8E4ED66A"/>
    <w:lvl w:ilvl="0" w:tplc="FB162E9C">
      <w:start w:val="3"/>
      <w:numFmt w:val="bullet"/>
      <w:lvlText w:val="–"/>
      <w:lvlJc w:val="left"/>
      <w:pPr>
        <w:ind w:left="1086" w:hanging="360"/>
      </w:pPr>
      <w:rPr>
        <w:rFonts w:ascii="Times New Roman" w:eastAsiaTheme="minorHAnsi" w:hAnsi="Times New Roman" w:cs="Times New Roman" w:hint="default"/>
      </w:rPr>
    </w:lvl>
    <w:lvl w:ilvl="1" w:tplc="04270003" w:tentative="1">
      <w:start w:val="1"/>
      <w:numFmt w:val="bullet"/>
      <w:lvlText w:val="o"/>
      <w:lvlJc w:val="left"/>
      <w:pPr>
        <w:ind w:left="1806" w:hanging="360"/>
      </w:pPr>
      <w:rPr>
        <w:rFonts w:ascii="Courier New" w:hAnsi="Courier New" w:cs="Courier New" w:hint="default"/>
      </w:rPr>
    </w:lvl>
    <w:lvl w:ilvl="2" w:tplc="04270005" w:tentative="1">
      <w:start w:val="1"/>
      <w:numFmt w:val="bullet"/>
      <w:lvlText w:val=""/>
      <w:lvlJc w:val="left"/>
      <w:pPr>
        <w:ind w:left="2526" w:hanging="360"/>
      </w:pPr>
      <w:rPr>
        <w:rFonts w:ascii="Wingdings" w:hAnsi="Wingdings" w:hint="default"/>
      </w:rPr>
    </w:lvl>
    <w:lvl w:ilvl="3" w:tplc="04270001" w:tentative="1">
      <w:start w:val="1"/>
      <w:numFmt w:val="bullet"/>
      <w:lvlText w:val=""/>
      <w:lvlJc w:val="left"/>
      <w:pPr>
        <w:ind w:left="3246" w:hanging="360"/>
      </w:pPr>
      <w:rPr>
        <w:rFonts w:ascii="Symbol" w:hAnsi="Symbol" w:hint="default"/>
      </w:rPr>
    </w:lvl>
    <w:lvl w:ilvl="4" w:tplc="04270003" w:tentative="1">
      <w:start w:val="1"/>
      <w:numFmt w:val="bullet"/>
      <w:lvlText w:val="o"/>
      <w:lvlJc w:val="left"/>
      <w:pPr>
        <w:ind w:left="3966" w:hanging="360"/>
      </w:pPr>
      <w:rPr>
        <w:rFonts w:ascii="Courier New" w:hAnsi="Courier New" w:cs="Courier New" w:hint="default"/>
      </w:rPr>
    </w:lvl>
    <w:lvl w:ilvl="5" w:tplc="04270005" w:tentative="1">
      <w:start w:val="1"/>
      <w:numFmt w:val="bullet"/>
      <w:lvlText w:val=""/>
      <w:lvlJc w:val="left"/>
      <w:pPr>
        <w:ind w:left="4686" w:hanging="360"/>
      </w:pPr>
      <w:rPr>
        <w:rFonts w:ascii="Wingdings" w:hAnsi="Wingdings" w:hint="default"/>
      </w:rPr>
    </w:lvl>
    <w:lvl w:ilvl="6" w:tplc="04270001" w:tentative="1">
      <w:start w:val="1"/>
      <w:numFmt w:val="bullet"/>
      <w:lvlText w:val=""/>
      <w:lvlJc w:val="left"/>
      <w:pPr>
        <w:ind w:left="5406" w:hanging="360"/>
      </w:pPr>
      <w:rPr>
        <w:rFonts w:ascii="Symbol" w:hAnsi="Symbol" w:hint="default"/>
      </w:rPr>
    </w:lvl>
    <w:lvl w:ilvl="7" w:tplc="04270003" w:tentative="1">
      <w:start w:val="1"/>
      <w:numFmt w:val="bullet"/>
      <w:lvlText w:val="o"/>
      <w:lvlJc w:val="left"/>
      <w:pPr>
        <w:ind w:left="6126" w:hanging="360"/>
      </w:pPr>
      <w:rPr>
        <w:rFonts w:ascii="Courier New" w:hAnsi="Courier New" w:cs="Courier New" w:hint="default"/>
      </w:rPr>
    </w:lvl>
    <w:lvl w:ilvl="8" w:tplc="04270005" w:tentative="1">
      <w:start w:val="1"/>
      <w:numFmt w:val="bullet"/>
      <w:lvlText w:val=""/>
      <w:lvlJc w:val="left"/>
      <w:pPr>
        <w:ind w:left="6846" w:hanging="360"/>
      </w:pPr>
      <w:rPr>
        <w:rFonts w:ascii="Wingdings" w:hAnsi="Wingdings" w:hint="default"/>
      </w:rPr>
    </w:lvl>
  </w:abstractNum>
  <w:abstractNum w:abstractNumId="39" w15:restartNumberingAfterBreak="0">
    <w:nsid w:val="7B426CCD"/>
    <w:multiLevelType w:val="hybridMultilevel"/>
    <w:tmpl w:val="5680FD0A"/>
    <w:lvl w:ilvl="0" w:tplc="38C6798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DAF6A81"/>
    <w:multiLevelType w:val="multilevel"/>
    <w:tmpl w:val="5456E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7614680">
    <w:abstractNumId w:val="2"/>
  </w:num>
  <w:num w:numId="2" w16cid:durableId="595673132">
    <w:abstractNumId w:val="1"/>
  </w:num>
  <w:num w:numId="3" w16cid:durableId="769089451">
    <w:abstractNumId w:val="32"/>
  </w:num>
  <w:num w:numId="4" w16cid:durableId="1847938903">
    <w:abstractNumId w:val="14"/>
  </w:num>
  <w:num w:numId="5" w16cid:durableId="1096092367">
    <w:abstractNumId w:val="29"/>
  </w:num>
  <w:num w:numId="6" w16cid:durableId="197088979">
    <w:abstractNumId w:val="12"/>
  </w:num>
  <w:num w:numId="7" w16cid:durableId="2000380604">
    <w:abstractNumId w:val="9"/>
  </w:num>
  <w:num w:numId="8" w16cid:durableId="2138135150">
    <w:abstractNumId w:val="38"/>
  </w:num>
  <w:num w:numId="9" w16cid:durableId="994531343">
    <w:abstractNumId w:val="36"/>
  </w:num>
  <w:num w:numId="10" w16cid:durableId="609623862">
    <w:abstractNumId w:val="19"/>
  </w:num>
  <w:num w:numId="11" w16cid:durableId="1651709742">
    <w:abstractNumId w:val="39"/>
  </w:num>
  <w:num w:numId="12" w16cid:durableId="579028001">
    <w:abstractNumId w:val="11"/>
  </w:num>
  <w:num w:numId="13" w16cid:durableId="1313948952">
    <w:abstractNumId w:val="8"/>
  </w:num>
  <w:num w:numId="14" w16cid:durableId="432942208">
    <w:abstractNumId w:val="21"/>
  </w:num>
  <w:num w:numId="15" w16cid:durableId="1323309604">
    <w:abstractNumId w:val="27"/>
  </w:num>
  <w:num w:numId="16" w16cid:durableId="2043631806">
    <w:abstractNumId w:val="37"/>
  </w:num>
  <w:num w:numId="17" w16cid:durableId="635917470">
    <w:abstractNumId w:val="10"/>
  </w:num>
  <w:num w:numId="18" w16cid:durableId="1400515520">
    <w:abstractNumId w:val="5"/>
  </w:num>
  <w:num w:numId="19" w16cid:durableId="710687102">
    <w:abstractNumId w:val="23"/>
  </w:num>
  <w:num w:numId="20" w16cid:durableId="1640764428">
    <w:abstractNumId w:val="26"/>
  </w:num>
  <w:num w:numId="21" w16cid:durableId="1207646280">
    <w:abstractNumId w:val="35"/>
  </w:num>
  <w:num w:numId="22" w16cid:durableId="1158424099">
    <w:abstractNumId w:val="17"/>
  </w:num>
  <w:num w:numId="23" w16cid:durableId="1276519236">
    <w:abstractNumId w:val="6"/>
  </w:num>
  <w:num w:numId="24" w16cid:durableId="1498418926">
    <w:abstractNumId w:val="33"/>
  </w:num>
  <w:num w:numId="25" w16cid:durableId="561527859">
    <w:abstractNumId w:val="31"/>
  </w:num>
  <w:num w:numId="26" w16cid:durableId="1073896477">
    <w:abstractNumId w:val="15"/>
  </w:num>
  <w:num w:numId="27" w16cid:durableId="60180831">
    <w:abstractNumId w:val="20"/>
  </w:num>
  <w:num w:numId="28" w16cid:durableId="1266116226">
    <w:abstractNumId w:val="0"/>
  </w:num>
  <w:num w:numId="29" w16cid:durableId="975644279">
    <w:abstractNumId w:val="13"/>
  </w:num>
  <w:num w:numId="30" w16cid:durableId="84764843">
    <w:abstractNumId w:val="30"/>
  </w:num>
  <w:num w:numId="31" w16cid:durableId="2126195942">
    <w:abstractNumId w:val="24"/>
  </w:num>
  <w:num w:numId="32" w16cid:durableId="792095607">
    <w:abstractNumId w:val="18"/>
  </w:num>
  <w:num w:numId="33" w16cid:durableId="806505623">
    <w:abstractNumId w:val="7"/>
  </w:num>
  <w:num w:numId="34" w16cid:durableId="883711053">
    <w:abstractNumId w:val="6"/>
  </w:num>
  <w:num w:numId="35" w16cid:durableId="722363782">
    <w:abstractNumId w:val="22"/>
  </w:num>
  <w:num w:numId="36" w16cid:durableId="803231846">
    <w:abstractNumId w:val="16"/>
  </w:num>
  <w:num w:numId="37" w16cid:durableId="258682485">
    <w:abstractNumId w:val="34"/>
  </w:num>
  <w:num w:numId="38" w16cid:durableId="865095852">
    <w:abstractNumId w:val="25"/>
  </w:num>
  <w:num w:numId="39" w16cid:durableId="1516849820">
    <w:abstractNumId w:val="3"/>
  </w:num>
  <w:num w:numId="40" w16cid:durableId="252007377">
    <w:abstractNumId w:val="28"/>
  </w:num>
  <w:num w:numId="41" w16cid:durableId="15874926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96587681">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40"/>
    <w:rsid w:val="00000CE6"/>
    <w:rsid w:val="00001100"/>
    <w:rsid w:val="000026D7"/>
    <w:rsid w:val="0000410C"/>
    <w:rsid w:val="00005F74"/>
    <w:rsid w:val="00007151"/>
    <w:rsid w:val="000102ED"/>
    <w:rsid w:val="00012EE2"/>
    <w:rsid w:val="000135B8"/>
    <w:rsid w:val="00013851"/>
    <w:rsid w:val="000141E4"/>
    <w:rsid w:val="000142B9"/>
    <w:rsid w:val="000144C2"/>
    <w:rsid w:val="000144F3"/>
    <w:rsid w:val="00014AF8"/>
    <w:rsid w:val="00014BAE"/>
    <w:rsid w:val="00014F7F"/>
    <w:rsid w:val="0001516D"/>
    <w:rsid w:val="00015987"/>
    <w:rsid w:val="00016835"/>
    <w:rsid w:val="00016885"/>
    <w:rsid w:val="00017034"/>
    <w:rsid w:val="00017B95"/>
    <w:rsid w:val="00017E5D"/>
    <w:rsid w:val="000201DC"/>
    <w:rsid w:val="00020EE4"/>
    <w:rsid w:val="00021265"/>
    <w:rsid w:val="00021793"/>
    <w:rsid w:val="00021A53"/>
    <w:rsid w:val="0002204B"/>
    <w:rsid w:val="00022582"/>
    <w:rsid w:val="0002276B"/>
    <w:rsid w:val="000227A2"/>
    <w:rsid w:val="00023094"/>
    <w:rsid w:val="000230AC"/>
    <w:rsid w:val="000235BF"/>
    <w:rsid w:val="00024080"/>
    <w:rsid w:val="00024952"/>
    <w:rsid w:val="000249A3"/>
    <w:rsid w:val="000255E3"/>
    <w:rsid w:val="00025C0B"/>
    <w:rsid w:val="0002619D"/>
    <w:rsid w:val="000262BA"/>
    <w:rsid w:val="00026640"/>
    <w:rsid w:val="000307EB"/>
    <w:rsid w:val="000317E6"/>
    <w:rsid w:val="00031C11"/>
    <w:rsid w:val="0003229B"/>
    <w:rsid w:val="00032624"/>
    <w:rsid w:val="00032996"/>
    <w:rsid w:val="0003342C"/>
    <w:rsid w:val="00033770"/>
    <w:rsid w:val="00034380"/>
    <w:rsid w:val="0003538D"/>
    <w:rsid w:val="00035E07"/>
    <w:rsid w:val="0003724A"/>
    <w:rsid w:val="000401DB"/>
    <w:rsid w:val="00040275"/>
    <w:rsid w:val="00041DF1"/>
    <w:rsid w:val="000420B0"/>
    <w:rsid w:val="00042F0D"/>
    <w:rsid w:val="00043237"/>
    <w:rsid w:val="000439E6"/>
    <w:rsid w:val="00043B72"/>
    <w:rsid w:val="00043EB3"/>
    <w:rsid w:val="00043EC4"/>
    <w:rsid w:val="0004436D"/>
    <w:rsid w:val="000449F2"/>
    <w:rsid w:val="0004574B"/>
    <w:rsid w:val="0004664D"/>
    <w:rsid w:val="00047BA8"/>
    <w:rsid w:val="00052093"/>
    <w:rsid w:val="0005210B"/>
    <w:rsid w:val="00052408"/>
    <w:rsid w:val="00052669"/>
    <w:rsid w:val="00052969"/>
    <w:rsid w:val="00054170"/>
    <w:rsid w:val="000546C6"/>
    <w:rsid w:val="00054E4B"/>
    <w:rsid w:val="00055124"/>
    <w:rsid w:val="0005562A"/>
    <w:rsid w:val="0005647B"/>
    <w:rsid w:val="00056607"/>
    <w:rsid w:val="0005664F"/>
    <w:rsid w:val="00057517"/>
    <w:rsid w:val="00057788"/>
    <w:rsid w:val="0006022E"/>
    <w:rsid w:val="000603D0"/>
    <w:rsid w:val="00060545"/>
    <w:rsid w:val="00060689"/>
    <w:rsid w:val="00060938"/>
    <w:rsid w:val="0006110A"/>
    <w:rsid w:val="00061721"/>
    <w:rsid w:val="000621C1"/>
    <w:rsid w:val="00062F19"/>
    <w:rsid w:val="0006318E"/>
    <w:rsid w:val="000640BA"/>
    <w:rsid w:val="000653A6"/>
    <w:rsid w:val="0006619E"/>
    <w:rsid w:val="00066AC0"/>
    <w:rsid w:val="00070623"/>
    <w:rsid w:val="00070849"/>
    <w:rsid w:val="000713A2"/>
    <w:rsid w:val="00071A5A"/>
    <w:rsid w:val="00071D09"/>
    <w:rsid w:val="00072062"/>
    <w:rsid w:val="00072612"/>
    <w:rsid w:val="00072A07"/>
    <w:rsid w:val="00073436"/>
    <w:rsid w:val="0007396D"/>
    <w:rsid w:val="000739DB"/>
    <w:rsid w:val="00074898"/>
    <w:rsid w:val="00075107"/>
    <w:rsid w:val="0007600D"/>
    <w:rsid w:val="000762FC"/>
    <w:rsid w:val="00076B76"/>
    <w:rsid w:val="000775E4"/>
    <w:rsid w:val="00080323"/>
    <w:rsid w:val="00080331"/>
    <w:rsid w:val="0008233E"/>
    <w:rsid w:val="00082EB1"/>
    <w:rsid w:val="00082F6B"/>
    <w:rsid w:val="00084013"/>
    <w:rsid w:val="00084F27"/>
    <w:rsid w:val="00085301"/>
    <w:rsid w:val="000866E9"/>
    <w:rsid w:val="00086820"/>
    <w:rsid w:val="00090740"/>
    <w:rsid w:val="00090854"/>
    <w:rsid w:val="00092D15"/>
    <w:rsid w:val="000943ED"/>
    <w:rsid w:val="00095AC7"/>
    <w:rsid w:val="000965B8"/>
    <w:rsid w:val="000965FF"/>
    <w:rsid w:val="000967CA"/>
    <w:rsid w:val="000968D5"/>
    <w:rsid w:val="000A0A74"/>
    <w:rsid w:val="000A1306"/>
    <w:rsid w:val="000A2139"/>
    <w:rsid w:val="000A3941"/>
    <w:rsid w:val="000A3CEA"/>
    <w:rsid w:val="000A42DE"/>
    <w:rsid w:val="000A48E9"/>
    <w:rsid w:val="000A4CC0"/>
    <w:rsid w:val="000A4EEC"/>
    <w:rsid w:val="000A5073"/>
    <w:rsid w:val="000A51C8"/>
    <w:rsid w:val="000A53A3"/>
    <w:rsid w:val="000A58BC"/>
    <w:rsid w:val="000A5C82"/>
    <w:rsid w:val="000A7009"/>
    <w:rsid w:val="000A71AE"/>
    <w:rsid w:val="000A77B1"/>
    <w:rsid w:val="000A7B08"/>
    <w:rsid w:val="000B1B24"/>
    <w:rsid w:val="000B2328"/>
    <w:rsid w:val="000B26BD"/>
    <w:rsid w:val="000B26BF"/>
    <w:rsid w:val="000B2CEF"/>
    <w:rsid w:val="000B4FFB"/>
    <w:rsid w:val="000B528D"/>
    <w:rsid w:val="000B557A"/>
    <w:rsid w:val="000B5CF7"/>
    <w:rsid w:val="000B6662"/>
    <w:rsid w:val="000B6E29"/>
    <w:rsid w:val="000B712F"/>
    <w:rsid w:val="000C080C"/>
    <w:rsid w:val="000C0C67"/>
    <w:rsid w:val="000C0E10"/>
    <w:rsid w:val="000C195F"/>
    <w:rsid w:val="000C278D"/>
    <w:rsid w:val="000C2A2E"/>
    <w:rsid w:val="000C2A92"/>
    <w:rsid w:val="000C329A"/>
    <w:rsid w:val="000C3A8E"/>
    <w:rsid w:val="000C50D6"/>
    <w:rsid w:val="000C57AC"/>
    <w:rsid w:val="000C6B24"/>
    <w:rsid w:val="000C7278"/>
    <w:rsid w:val="000C7393"/>
    <w:rsid w:val="000C7F06"/>
    <w:rsid w:val="000D0312"/>
    <w:rsid w:val="000D0897"/>
    <w:rsid w:val="000D1810"/>
    <w:rsid w:val="000D198D"/>
    <w:rsid w:val="000D25EE"/>
    <w:rsid w:val="000D36D1"/>
    <w:rsid w:val="000D3D3B"/>
    <w:rsid w:val="000D4A78"/>
    <w:rsid w:val="000D4B43"/>
    <w:rsid w:val="000D5425"/>
    <w:rsid w:val="000D573E"/>
    <w:rsid w:val="000D57DA"/>
    <w:rsid w:val="000D5A1F"/>
    <w:rsid w:val="000D5CF1"/>
    <w:rsid w:val="000D64BC"/>
    <w:rsid w:val="000D6CC6"/>
    <w:rsid w:val="000D7CB5"/>
    <w:rsid w:val="000E06A3"/>
    <w:rsid w:val="000E0859"/>
    <w:rsid w:val="000E1066"/>
    <w:rsid w:val="000E1145"/>
    <w:rsid w:val="000E12BA"/>
    <w:rsid w:val="000E19C1"/>
    <w:rsid w:val="000E1F4B"/>
    <w:rsid w:val="000E20E3"/>
    <w:rsid w:val="000E223B"/>
    <w:rsid w:val="000E263B"/>
    <w:rsid w:val="000E2D94"/>
    <w:rsid w:val="000E2FE8"/>
    <w:rsid w:val="000E4ED6"/>
    <w:rsid w:val="000E572F"/>
    <w:rsid w:val="000E6894"/>
    <w:rsid w:val="000E7114"/>
    <w:rsid w:val="000F0361"/>
    <w:rsid w:val="000F0D46"/>
    <w:rsid w:val="000F10A6"/>
    <w:rsid w:val="000F1637"/>
    <w:rsid w:val="000F22EF"/>
    <w:rsid w:val="000F2621"/>
    <w:rsid w:val="000F2CA4"/>
    <w:rsid w:val="000F2D6B"/>
    <w:rsid w:val="000F3603"/>
    <w:rsid w:val="000F504F"/>
    <w:rsid w:val="000F7C61"/>
    <w:rsid w:val="000F7E49"/>
    <w:rsid w:val="001002E4"/>
    <w:rsid w:val="001007F8"/>
    <w:rsid w:val="0010165B"/>
    <w:rsid w:val="0010185E"/>
    <w:rsid w:val="0010320B"/>
    <w:rsid w:val="00104A14"/>
    <w:rsid w:val="00105BF7"/>
    <w:rsid w:val="00105D2A"/>
    <w:rsid w:val="00105F58"/>
    <w:rsid w:val="00105FFF"/>
    <w:rsid w:val="00106E6E"/>
    <w:rsid w:val="00107B1F"/>
    <w:rsid w:val="00110527"/>
    <w:rsid w:val="0011056B"/>
    <w:rsid w:val="001108D6"/>
    <w:rsid w:val="00110B33"/>
    <w:rsid w:val="00111B12"/>
    <w:rsid w:val="00112430"/>
    <w:rsid w:val="001125BD"/>
    <w:rsid w:val="00113036"/>
    <w:rsid w:val="0011349E"/>
    <w:rsid w:val="00113B4D"/>
    <w:rsid w:val="00113BE1"/>
    <w:rsid w:val="001143A3"/>
    <w:rsid w:val="00114842"/>
    <w:rsid w:val="00114C72"/>
    <w:rsid w:val="00114D90"/>
    <w:rsid w:val="00115046"/>
    <w:rsid w:val="00115265"/>
    <w:rsid w:val="00115724"/>
    <w:rsid w:val="00115B29"/>
    <w:rsid w:val="00115F53"/>
    <w:rsid w:val="00116151"/>
    <w:rsid w:val="00116879"/>
    <w:rsid w:val="0011779D"/>
    <w:rsid w:val="00117801"/>
    <w:rsid w:val="00120CA8"/>
    <w:rsid w:val="001212FA"/>
    <w:rsid w:val="001216DF"/>
    <w:rsid w:val="00121DFC"/>
    <w:rsid w:val="00121EF7"/>
    <w:rsid w:val="001230DD"/>
    <w:rsid w:val="00123F12"/>
    <w:rsid w:val="00124122"/>
    <w:rsid w:val="001245F7"/>
    <w:rsid w:val="001268F0"/>
    <w:rsid w:val="0012701A"/>
    <w:rsid w:val="001277A9"/>
    <w:rsid w:val="00127DCE"/>
    <w:rsid w:val="00127E73"/>
    <w:rsid w:val="00127F02"/>
    <w:rsid w:val="001308E4"/>
    <w:rsid w:val="00130A06"/>
    <w:rsid w:val="0013107B"/>
    <w:rsid w:val="00131991"/>
    <w:rsid w:val="00131B2D"/>
    <w:rsid w:val="00131BD4"/>
    <w:rsid w:val="00135DEA"/>
    <w:rsid w:val="00136031"/>
    <w:rsid w:val="00136D87"/>
    <w:rsid w:val="00137E6D"/>
    <w:rsid w:val="00140182"/>
    <w:rsid w:val="001401C0"/>
    <w:rsid w:val="00141565"/>
    <w:rsid w:val="00141D97"/>
    <w:rsid w:val="00141E0D"/>
    <w:rsid w:val="0014240D"/>
    <w:rsid w:val="001436DC"/>
    <w:rsid w:val="00143E42"/>
    <w:rsid w:val="001440AA"/>
    <w:rsid w:val="00144567"/>
    <w:rsid w:val="001447B1"/>
    <w:rsid w:val="0014499D"/>
    <w:rsid w:val="00144C51"/>
    <w:rsid w:val="0014529D"/>
    <w:rsid w:val="00146865"/>
    <w:rsid w:val="001471C9"/>
    <w:rsid w:val="00150578"/>
    <w:rsid w:val="00150888"/>
    <w:rsid w:val="00150F47"/>
    <w:rsid w:val="0015175A"/>
    <w:rsid w:val="00151DBB"/>
    <w:rsid w:val="00151FF6"/>
    <w:rsid w:val="00152D28"/>
    <w:rsid w:val="00154747"/>
    <w:rsid w:val="001551F1"/>
    <w:rsid w:val="0015562B"/>
    <w:rsid w:val="0015572E"/>
    <w:rsid w:val="00155B03"/>
    <w:rsid w:val="0015700A"/>
    <w:rsid w:val="001574D3"/>
    <w:rsid w:val="00157687"/>
    <w:rsid w:val="00161E0C"/>
    <w:rsid w:val="00161E1B"/>
    <w:rsid w:val="00162207"/>
    <w:rsid w:val="0016351D"/>
    <w:rsid w:val="00163E16"/>
    <w:rsid w:val="00164CE8"/>
    <w:rsid w:val="001652F4"/>
    <w:rsid w:val="00165D3B"/>
    <w:rsid w:val="0016741C"/>
    <w:rsid w:val="00167FE6"/>
    <w:rsid w:val="00170061"/>
    <w:rsid w:val="0017085D"/>
    <w:rsid w:val="00171210"/>
    <w:rsid w:val="0017207D"/>
    <w:rsid w:val="001728C8"/>
    <w:rsid w:val="00172ECE"/>
    <w:rsid w:val="00173777"/>
    <w:rsid w:val="001738B1"/>
    <w:rsid w:val="00173992"/>
    <w:rsid w:val="00173FA8"/>
    <w:rsid w:val="00174280"/>
    <w:rsid w:val="001748AE"/>
    <w:rsid w:val="00174A6B"/>
    <w:rsid w:val="00174BBA"/>
    <w:rsid w:val="00174FE3"/>
    <w:rsid w:val="001752DC"/>
    <w:rsid w:val="00175463"/>
    <w:rsid w:val="0017580B"/>
    <w:rsid w:val="00175C04"/>
    <w:rsid w:val="001777A9"/>
    <w:rsid w:val="00180A44"/>
    <w:rsid w:val="00181274"/>
    <w:rsid w:val="00181760"/>
    <w:rsid w:val="001820FD"/>
    <w:rsid w:val="001823D0"/>
    <w:rsid w:val="00183760"/>
    <w:rsid w:val="001839DA"/>
    <w:rsid w:val="00183A3B"/>
    <w:rsid w:val="00184206"/>
    <w:rsid w:val="001855D9"/>
    <w:rsid w:val="0018660B"/>
    <w:rsid w:val="00186D88"/>
    <w:rsid w:val="00186E00"/>
    <w:rsid w:val="00186E66"/>
    <w:rsid w:val="0018782C"/>
    <w:rsid w:val="00187C54"/>
    <w:rsid w:val="00190281"/>
    <w:rsid w:val="00190461"/>
    <w:rsid w:val="00191657"/>
    <w:rsid w:val="001917CD"/>
    <w:rsid w:val="001921E0"/>
    <w:rsid w:val="00192695"/>
    <w:rsid w:val="001929C2"/>
    <w:rsid w:val="00195006"/>
    <w:rsid w:val="00197BE5"/>
    <w:rsid w:val="00197FE7"/>
    <w:rsid w:val="001A0430"/>
    <w:rsid w:val="001A088D"/>
    <w:rsid w:val="001A1A6A"/>
    <w:rsid w:val="001A31DF"/>
    <w:rsid w:val="001A4586"/>
    <w:rsid w:val="001A459F"/>
    <w:rsid w:val="001A47BF"/>
    <w:rsid w:val="001A4F64"/>
    <w:rsid w:val="001A5B71"/>
    <w:rsid w:val="001A5CD2"/>
    <w:rsid w:val="001B03D8"/>
    <w:rsid w:val="001B041B"/>
    <w:rsid w:val="001B057D"/>
    <w:rsid w:val="001B0D0A"/>
    <w:rsid w:val="001B1077"/>
    <w:rsid w:val="001B1215"/>
    <w:rsid w:val="001B2122"/>
    <w:rsid w:val="001B25F2"/>
    <w:rsid w:val="001B3157"/>
    <w:rsid w:val="001B3665"/>
    <w:rsid w:val="001B4539"/>
    <w:rsid w:val="001B514D"/>
    <w:rsid w:val="001B5532"/>
    <w:rsid w:val="001B67EB"/>
    <w:rsid w:val="001B6C63"/>
    <w:rsid w:val="001C1145"/>
    <w:rsid w:val="001C1495"/>
    <w:rsid w:val="001C208A"/>
    <w:rsid w:val="001C3A22"/>
    <w:rsid w:val="001C3AB9"/>
    <w:rsid w:val="001C3B98"/>
    <w:rsid w:val="001C3FC6"/>
    <w:rsid w:val="001C498F"/>
    <w:rsid w:val="001C5093"/>
    <w:rsid w:val="001D0274"/>
    <w:rsid w:val="001D16B5"/>
    <w:rsid w:val="001D1E7E"/>
    <w:rsid w:val="001D200F"/>
    <w:rsid w:val="001D2653"/>
    <w:rsid w:val="001D2B34"/>
    <w:rsid w:val="001D3C89"/>
    <w:rsid w:val="001D4BB7"/>
    <w:rsid w:val="001D5A4D"/>
    <w:rsid w:val="001D605E"/>
    <w:rsid w:val="001D61A5"/>
    <w:rsid w:val="001D6214"/>
    <w:rsid w:val="001D7346"/>
    <w:rsid w:val="001D743F"/>
    <w:rsid w:val="001D7637"/>
    <w:rsid w:val="001D7D45"/>
    <w:rsid w:val="001D7FFB"/>
    <w:rsid w:val="001E08B7"/>
    <w:rsid w:val="001E1B61"/>
    <w:rsid w:val="001E1E2F"/>
    <w:rsid w:val="001E2F57"/>
    <w:rsid w:val="001E3185"/>
    <w:rsid w:val="001E3468"/>
    <w:rsid w:val="001E3CBD"/>
    <w:rsid w:val="001E4D05"/>
    <w:rsid w:val="001E4EEA"/>
    <w:rsid w:val="001E544F"/>
    <w:rsid w:val="001E58E7"/>
    <w:rsid w:val="001E63E7"/>
    <w:rsid w:val="001E776C"/>
    <w:rsid w:val="001E7A12"/>
    <w:rsid w:val="001E7EE0"/>
    <w:rsid w:val="001F001A"/>
    <w:rsid w:val="001F083E"/>
    <w:rsid w:val="001F0A7E"/>
    <w:rsid w:val="001F102B"/>
    <w:rsid w:val="001F190E"/>
    <w:rsid w:val="001F1CD5"/>
    <w:rsid w:val="001F1FA2"/>
    <w:rsid w:val="001F233D"/>
    <w:rsid w:val="001F28E2"/>
    <w:rsid w:val="001F3090"/>
    <w:rsid w:val="001F3216"/>
    <w:rsid w:val="001F4587"/>
    <w:rsid w:val="001F54E5"/>
    <w:rsid w:val="001F6A75"/>
    <w:rsid w:val="001F6CAA"/>
    <w:rsid w:val="001F7664"/>
    <w:rsid w:val="001F77D7"/>
    <w:rsid w:val="001F7E70"/>
    <w:rsid w:val="002012A9"/>
    <w:rsid w:val="00201CCD"/>
    <w:rsid w:val="00202A47"/>
    <w:rsid w:val="00203141"/>
    <w:rsid w:val="002036C5"/>
    <w:rsid w:val="0020406D"/>
    <w:rsid w:val="0020439D"/>
    <w:rsid w:val="002056A8"/>
    <w:rsid w:val="00205955"/>
    <w:rsid w:val="002063F3"/>
    <w:rsid w:val="0021256C"/>
    <w:rsid w:val="002129DA"/>
    <w:rsid w:val="002139CC"/>
    <w:rsid w:val="002146DE"/>
    <w:rsid w:val="0021482D"/>
    <w:rsid w:val="002148A7"/>
    <w:rsid w:val="00214FAF"/>
    <w:rsid w:val="00215117"/>
    <w:rsid w:val="00215335"/>
    <w:rsid w:val="002166EF"/>
    <w:rsid w:val="00216F82"/>
    <w:rsid w:val="00217D9C"/>
    <w:rsid w:val="00220490"/>
    <w:rsid w:val="00221ED7"/>
    <w:rsid w:val="0022375D"/>
    <w:rsid w:val="0022468F"/>
    <w:rsid w:val="00224826"/>
    <w:rsid w:val="0022534C"/>
    <w:rsid w:val="002255CC"/>
    <w:rsid w:val="002256DD"/>
    <w:rsid w:val="00225881"/>
    <w:rsid w:val="00226747"/>
    <w:rsid w:val="002277F6"/>
    <w:rsid w:val="00227E47"/>
    <w:rsid w:val="0023125E"/>
    <w:rsid w:val="002314C3"/>
    <w:rsid w:val="002319C4"/>
    <w:rsid w:val="00231F8E"/>
    <w:rsid w:val="00234A60"/>
    <w:rsid w:val="00234CC8"/>
    <w:rsid w:val="002359FF"/>
    <w:rsid w:val="00235A86"/>
    <w:rsid w:val="00235D3C"/>
    <w:rsid w:val="00235DD5"/>
    <w:rsid w:val="00236677"/>
    <w:rsid w:val="002366D6"/>
    <w:rsid w:val="0023689A"/>
    <w:rsid w:val="00236D6D"/>
    <w:rsid w:val="00236FDC"/>
    <w:rsid w:val="00237244"/>
    <w:rsid w:val="00237A38"/>
    <w:rsid w:val="00237A6A"/>
    <w:rsid w:val="00240888"/>
    <w:rsid w:val="00240B84"/>
    <w:rsid w:val="00240ECE"/>
    <w:rsid w:val="00240F79"/>
    <w:rsid w:val="00241586"/>
    <w:rsid w:val="00242C6D"/>
    <w:rsid w:val="00242EFA"/>
    <w:rsid w:val="0024300C"/>
    <w:rsid w:val="002431DB"/>
    <w:rsid w:val="00243D79"/>
    <w:rsid w:val="00243FB4"/>
    <w:rsid w:val="002448E0"/>
    <w:rsid w:val="002448F1"/>
    <w:rsid w:val="00244D1B"/>
    <w:rsid w:val="00245A24"/>
    <w:rsid w:val="00245D86"/>
    <w:rsid w:val="002461FB"/>
    <w:rsid w:val="00246793"/>
    <w:rsid w:val="002472D0"/>
    <w:rsid w:val="00247CBB"/>
    <w:rsid w:val="0025002D"/>
    <w:rsid w:val="002508B3"/>
    <w:rsid w:val="00251725"/>
    <w:rsid w:val="00251F68"/>
    <w:rsid w:val="0025297F"/>
    <w:rsid w:val="00253A8A"/>
    <w:rsid w:val="00254821"/>
    <w:rsid w:val="002553C4"/>
    <w:rsid w:val="00255792"/>
    <w:rsid w:val="00256618"/>
    <w:rsid w:val="00257599"/>
    <w:rsid w:val="0025763E"/>
    <w:rsid w:val="002603F2"/>
    <w:rsid w:val="00260C78"/>
    <w:rsid w:val="002614C7"/>
    <w:rsid w:val="0026182F"/>
    <w:rsid w:val="00261C8E"/>
    <w:rsid w:val="00261E34"/>
    <w:rsid w:val="002625AE"/>
    <w:rsid w:val="002632E1"/>
    <w:rsid w:val="00263B80"/>
    <w:rsid w:val="00265260"/>
    <w:rsid w:val="00265760"/>
    <w:rsid w:val="00266667"/>
    <w:rsid w:val="00266A08"/>
    <w:rsid w:val="00267804"/>
    <w:rsid w:val="00267D95"/>
    <w:rsid w:val="002700C6"/>
    <w:rsid w:val="0027081B"/>
    <w:rsid w:val="00270A5F"/>
    <w:rsid w:val="002715BE"/>
    <w:rsid w:val="002717FD"/>
    <w:rsid w:val="0027259D"/>
    <w:rsid w:val="00273E18"/>
    <w:rsid w:val="002742B0"/>
    <w:rsid w:val="0027464A"/>
    <w:rsid w:val="00274752"/>
    <w:rsid w:val="002758E7"/>
    <w:rsid w:val="0027790C"/>
    <w:rsid w:val="0028225E"/>
    <w:rsid w:val="002825CD"/>
    <w:rsid w:val="002838E1"/>
    <w:rsid w:val="00283963"/>
    <w:rsid w:val="00283B29"/>
    <w:rsid w:val="00283DC0"/>
    <w:rsid w:val="002841A9"/>
    <w:rsid w:val="002848DA"/>
    <w:rsid w:val="00284A8A"/>
    <w:rsid w:val="0028535A"/>
    <w:rsid w:val="002856F4"/>
    <w:rsid w:val="00285722"/>
    <w:rsid w:val="00285D49"/>
    <w:rsid w:val="00286156"/>
    <w:rsid w:val="002864FD"/>
    <w:rsid w:val="002867AA"/>
    <w:rsid w:val="00287EC8"/>
    <w:rsid w:val="0029047F"/>
    <w:rsid w:val="00292334"/>
    <w:rsid w:val="0029271F"/>
    <w:rsid w:val="00292A93"/>
    <w:rsid w:val="00293AEC"/>
    <w:rsid w:val="00293E82"/>
    <w:rsid w:val="00294EA4"/>
    <w:rsid w:val="002954FE"/>
    <w:rsid w:val="0029587C"/>
    <w:rsid w:val="00296301"/>
    <w:rsid w:val="00296403"/>
    <w:rsid w:val="00296A5D"/>
    <w:rsid w:val="00297170"/>
    <w:rsid w:val="0029736D"/>
    <w:rsid w:val="002977C7"/>
    <w:rsid w:val="0029797E"/>
    <w:rsid w:val="002A041A"/>
    <w:rsid w:val="002A0AB3"/>
    <w:rsid w:val="002A0FA7"/>
    <w:rsid w:val="002A1162"/>
    <w:rsid w:val="002A1B7A"/>
    <w:rsid w:val="002A1C68"/>
    <w:rsid w:val="002A2F8E"/>
    <w:rsid w:val="002A365C"/>
    <w:rsid w:val="002A4647"/>
    <w:rsid w:val="002A5515"/>
    <w:rsid w:val="002A67D5"/>
    <w:rsid w:val="002B03A7"/>
    <w:rsid w:val="002B181A"/>
    <w:rsid w:val="002B1B9D"/>
    <w:rsid w:val="002B1D82"/>
    <w:rsid w:val="002B2F77"/>
    <w:rsid w:val="002B34C8"/>
    <w:rsid w:val="002B464F"/>
    <w:rsid w:val="002B4A96"/>
    <w:rsid w:val="002B51C4"/>
    <w:rsid w:val="002B5A0B"/>
    <w:rsid w:val="002B60BE"/>
    <w:rsid w:val="002B636F"/>
    <w:rsid w:val="002B7056"/>
    <w:rsid w:val="002B78EF"/>
    <w:rsid w:val="002C038C"/>
    <w:rsid w:val="002C048B"/>
    <w:rsid w:val="002C0B07"/>
    <w:rsid w:val="002C0E0B"/>
    <w:rsid w:val="002C134F"/>
    <w:rsid w:val="002C147A"/>
    <w:rsid w:val="002C14BC"/>
    <w:rsid w:val="002C192E"/>
    <w:rsid w:val="002C1B34"/>
    <w:rsid w:val="002C2D71"/>
    <w:rsid w:val="002C3A2D"/>
    <w:rsid w:val="002C42A8"/>
    <w:rsid w:val="002C49A0"/>
    <w:rsid w:val="002C5005"/>
    <w:rsid w:val="002C5399"/>
    <w:rsid w:val="002C5A35"/>
    <w:rsid w:val="002C5D4A"/>
    <w:rsid w:val="002C5EE9"/>
    <w:rsid w:val="002C64A5"/>
    <w:rsid w:val="002D089C"/>
    <w:rsid w:val="002D19FF"/>
    <w:rsid w:val="002D2031"/>
    <w:rsid w:val="002D2CB7"/>
    <w:rsid w:val="002D3D6C"/>
    <w:rsid w:val="002D4D56"/>
    <w:rsid w:val="002D577E"/>
    <w:rsid w:val="002D5B06"/>
    <w:rsid w:val="002D63FC"/>
    <w:rsid w:val="002D6417"/>
    <w:rsid w:val="002D68A2"/>
    <w:rsid w:val="002E203A"/>
    <w:rsid w:val="002E24E3"/>
    <w:rsid w:val="002E3075"/>
    <w:rsid w:val="002E315E"/>
    <w:rsid w:val="002E3707"/>
    <w:rsid w:val="002E3FAC"/>
    <w:rsid w:val="002E42EB"/>
    <w:rsid w:val="002E48E3"/>
    <w:rsid w:val="002E4AED"/>
    <w:rsid w:val="002E4B52"/>
    <w:rsid w:val="002E4BAC"/>
    <w:rsid w:val="002E57A7"/>
    <w:rsid w:val="002E62B6"/>
    <w:rsid w:val="002E6507"/>
    <w:rsid w:val="002E660C"/>
    <w:rsid w:val="002F038A"/>
    <w:rsid w:val="002F1327"/>
    <w:rsid w:val="002F1EE1"/>
    <w:rsid w:val="002F2015"/>
    <w:rsid w:val="002F2B53"/>
    <w:rsid w:val="002F3480"/>
    <w:rsid w:val="002F3604"/>
    <w:rsid w:val="002F456B"/>
    <w:rsid w:val="002F5386"/>
    <w:rsid w:val="002F76E8"/>
    <w:rsid w:val="0030132F"/>
    <w:rsid w:val="003015AD"/>
    <w:rsid w:val="00301748"/>
    <w:rsid w:val="00302654"/>
    <w:rsid w:val="0030398E"/>
    <w:rsid w:val="0030501C"/>
    <w:rsid w:val="00305984"/>
    <w:rsid w:val="003069E8"/>
    <w:rsid w:val="00307370"/>
    <w:rsid w:val="003074A1"/>
    <w:rsid w:val="003074EA"/>
    <w:rsid w:val="00307564"/>
    <w:rsid w:val="00310B54"/>
    <w:rsid w:val="00311033"/>
    <w:rsid w:val="00311177"/>
    <w:rsid w:val="00311AD1"/>
    <w:rsid w:val="0031497C"/>
    <w:rsid w:val="00314B44"/>
    <w:rsid w:val="003156FC"/>
    <w:rsid w:val="003207FC"/>
    <w:rsid w:val="00320F5C"/>
    <w:rsid w:val="0032129F"/>
    <w:rsid w:val="003212F7"/>
    <w:rsid w:val="003216B5"/>
    <w:rsid w:val="00321796"/>
    <w:rsid w:val="003217E9"/>
    <w:rsid w:val="003222E1"/>
    <w:rsid w:val="00322B20"/>
    <w:rsid w:val="00322D8E"/>
    <w:rsid w:val="003234E8"/>
    <w:rsid w:val="0032353D"/>
    <w:rsid w:val="00324E27"/>
    <w:rsid w:val="0032525B"/>
    <w:rsid w:val="00326CBC"/>
    <w:rsid w:val="00326E8D"/>
    <w:rsid w:val="00330499"/>
    <w:rsid w:val="003304D0"/>
    <w:rsid w:val="00330BCB"/>
    <w:rsid w:val="00330E41"/>
    <w:rsid w:val="0033149E"/>
    <w:rsid w:val="003324FD"/>
    <w:rsid w:val="003341AB"/>
    <w:rsid w:val="00334596"/>
    <w:rsid w:val="00334A9B"/>
    <w:rsid w:val="003356A8"/>
    <w:rsid w:val="00336204"/>
    <w:rsid w:val="00336A84"/>
    <w:rsid w:val="003401D9"/>
    <w:rsid w:val="003406D4"/>
    <w:rsid w:val="00340921"/>
    <w:rsid w:val="003418B7"/>
    <w:rsid w:val="00341C78"/>
    <w:rsid w:val="00341DBA"/>
    <w:rsid w:val="003426B6"/>
    <w:rsid w:val="00342920"/>
    <w:rsid w:val="003434FA"/>
    <w:rsid w:val="00343684"/>
    <w:rsid w:val="00343E15"/>
    <w:rsid w:val="00343F33"/>
    <w:rsid w:val="00345369"/>
    <w:rsid w:val="00345991"/>
    <w:rsid w:val="00345BE2"/>
    <w:rsid w:val="00347305"/>
    <w:rsid w:val="00347CF8"/>
    <w:rsid w:val="003503B7"/>
    <w:rsid w:val="003513C4"/>
    <w:rsid w:val="00351C3B"/>
    <w:rsid w:val="003520B0"/>
    <w:rsid w:val="00352179"/>
    <w:rsid w:val="00353C12"/>
    <w:rsid w:val="00354A90"/>
    <w:rsid w:val="00354B13"/>
    <w:rsid w:val="00354E9C"/>
    <w:rsid w:val="00355467"/>
    <w:rsid w:val="00355537"/>
    <w:rsid w:val="003566E4"/>
    <w:rsid w:val="003568F2"/>
    <w:rsid w:val="00357B35"/>
    <w:rsid w:val="00360149"/>
    <w:rsid w:val="00360CFA"/>
    <w:rsid w:val="003616AB"/>
    <w:rsid w:val="00362241"/>
    <w:rsid w:val="0036270E"/>
    <w:rsid w:val="00362A12"/>
    <w:rsid w:val="00362A1F"/>
    <w:rsid w:val="00362AC8"/>
    <w:rsid w:val="00362DF7"/>
    <w:rsid w:val="003630FC"/>
    <w:rsid w:val="00363B1D"/>
    <w:rsid w:val="00364176"/>
    <w:rsid w:val="0036431A"/>
    <w:rsid w:val="003648F6"/>
    <w:rsid w:val="00366D6A"/>
    <w:rsid w:val="00371036"/>
    <w:rsid w:val="0037178E"/>
    <w:rsid w:val="00371BB3"/>
    <w:rsid w:val="003728A3"/>
    <w:rsid w:val="00372B2A"/>
    <w:rsid w:val="00373A7A"/>
    <w:rsid w:val="00373C26"/>
    <w:rsid w:val="0037622E"/>
    <w:rsid w:val="00376C86"/>
    <w:rsid w:val="00377415"/>
    <w:rsid w:val="00377C01"/>
    <w:rsid w:val="00377D91"/>
    <w:rsid w:val="00377F4B"/>
    <w:rsid w:val="003800A2"/>
    <w:rsid w:val="00380C42"/>
    <w:rsid w:val="00381356"/>
    <w:rsid w:val="0038145D"/>
    <w:rsid w:val="003814A4"/>
    <w:rsid w:val="0038160A"/>
    <w:rsid w:val="0038263C"/>
    <w:rsid w:val="0038383A"/>
    <w:rsid w:val="0038387F"/>
    <w:rsid w:val="003839F2"/>
    <w:rsid w:val="0038515B"/>
    <w:rsid w:val="00385A44"/>
    <w:rsid w:val="00386D59"/>
    <w:rsid w:val="00386EDC"/>
    <w:rsid w:val="003910A1"/>
    <w:rsid w:val="0039117C"/>
    <w:rsid w:val="00391FCF"/>
    <w:rsid w:val="003926ED"/>
    <w:rsid w:val="003932E7"/>
    <w:rsid w:val="00393876"/>
    <w:rsid w:val="00394B9A"/>
    <w:rsid w:val="00395105"/>
    <w:rsid w:val="00395E43"/>
    <w:rsid w:val="003967C6"/>
    <w:rsid w:val="00396994"/>
    <w:rsid w:val="00396D00"/>
    <w:rsid w:val="00396EB4"/>
    <w:rsid w:val="003A00CA"/>
    <w:rsid w:val="003A0463"/>
    <w:rsid w:val="003A1203"/>
    <w:rsid w:val="003A1800"/>
    <w:rsid w:val="003A24E4"/>
    <w:rsid w:val="003A3390"/>
    <w:rsid w:val="003A3C02"/>
    <w:rsid w:val="003A5ECC"/>
    <w:rsid w:val="003A62F7"/>
    <w:rsid w:val="003A7DF6"/>
    <w:rsid w:val="003A7E29"/>
    <w:rsid w:val="003B0145"/>
    <w:rsid w:val="003B032C"/>
    <w:rsid w:val="003B0697"/>
    <w:rsid w:val="003B1717"/>
    <w:rsid w:val="003B300F"/>
    <w:rsid w:val="003B6D73"/>
    <w:rsid w:val="003B6F29"/>
    <w:rsid w:val="003B7002"/>
    <w:rsid w:val="003C0057"/>
    <w:rsid w:val="003C0311"/>
    <w:rsid w:val="003C0C58"/>
    <w:rsid w:val="003C1D00"/>
    <w:rsid w:val="003C29A5"/>
    <w:rsid w:val="003C31AE"/>
    <w:rsid w:val="003C3719"/>
    <w:rsid w:val="003C3B22"/>
    <w:rsid w:val="003C43C5"/>
    <w:rsid w:val="003C47A5"/>
    <w:rsid w:val="003C513D"/>
    <w:rsid w:val="003C59EB"/>
    <w:rsid w:val="003C6944"/>
    <w:rsid w:val="003C6ABE"/>
    <w:rsid w:val="003C7B5F"/>
    <w:rsid w:val="003C7DF3"/>
    <w:rsid w:val="003C7FAF"/>
    <w:rsid w:val="003D1B04"/>
    <w:rsid w:val="003D2D8D"/>
    <w:rsid w:val="003D3706"/>
    <w:rsid w:val="003D3720"/>
    <w:rsid w:val="003D3AB0"/>
    <w:rsid w:val="003D3B88"/>
    <w:rsid w:val="003D41FC"/>
    <w:rsid w:val="003D55B4"/>
    <w:rsid w:val="003D57A3"/>
    <w:rsid w:val="003D5D89"/>
    <w:rsid w:val="003D6F8D"/>
    <w:rsid w:val="003D77D4"/>
    <w:rsid w:val="003D784E"/>
    <w:rsid w:val="003E062A"/>
    <w:rsid w:val="003E0658"/>
    <w:rsid w:val="003E1375"/>
    <w:rsid w:val="003E16EF"/>
    <w:rsid w:val="003E2488"/>
    <w:rsid w:val="003E24ED"/>
    <w:rsid w:val="003E2A20"/>
    <w:rsid w:val="003E3E79"/>
    <w:rsid w:val="003E3FA2"/>
    <w:rsid w:val="003E4E18"/>
    <w:rsid w:val="003E53A3"/>
    <w:rsid w:val="003E7181"/>
    <w:rsid w:val="003E758F"/>
    <w:rsid w:val="003F0AC2"/>
    <w:rsid w:val="003F112E"/>
    <w:rsid w:val="003F14BB"/>
    <w:rsid w:val="003F16AB"/>
    <w:rsid w:val="003F26B1"/>
    <w:rsid w:val="003F290B"/>
    <w:rsid w:val="003F2FD8"/>
    <w:rsid w:val="003F3984"/>
    <w:rsid w:val="003F4F45"/>
    <w:rsid w:val="003F5C0C"/>
    <w:rsid w:val="003F7141"/>
    <w:rsid w:val="003F74F1"/>
    <w:rsid w:val="003F774D"/>
    <w:rsid w:val="003F7D3E"/>
    <w:rsid w:val="004008B0"/>
    <w:rsid w:val="0040091E"/>
    <w:rsid w:val="00400925"/>
    <w:rsid w:val="00401404"/>
    <w:rsid w:val="00401AA1"/>
    <w:rsid w:val="00401BB7"/>
    <w:rsid w:val="00402E2C"/>
    <w:rsid w:val="00403729"/>
    <w:rsid w:val="00403788"/>
    <w:rsid w:val="004037D6"/>
    <w:rsid w:val="004053CB"/>
    <w:rsid w:val="004063D7"/>
    <w:rsid w:val="00406425"/>
    <w:rsid w:val="0040644A"/>
    <w:rsid w:val="00406FB0"/>
    <w:rsid w:val="0040746D"/>
    <w:rsid w:val="00407B83"/>
    <w:rsid w:val="004107FA"/>
    <w:rsid w:val="004111EC"/>
    <w:rsid w:val="00412205"/>
    <w:rsid w:val="0041234D"/>
    <w:rsid w:val="00413EE5"/>
    <w:rsid w:val="00414E98"/>
    <w:rsid w:val="00416158"/>
    <w:rsid w:val="00416AC0"/>
    <w:rsid w:val="00416BF9"/>
    <w:rsid w:val="00417F67"/>
    <w:rsid w:val="00420423"/>
    <w:rsid w:val="00422F1F"/>
    <w:rsid w:val="00423933"/>
    <w:rsid w:val="004241B4"/>
    <w:rsid w:val="004245F1"/>
    <w:rsid w:val="004248F0"/>
    <w:rsid w:val="00424A2E"/>
    <w:rsid w:val="0042642C"/>
    <w:rsid w:val="00431276"/>
    <w:rsid w:val="0043199C"/>
    <w:rsid w:val="0043215A"/>
    <w:rsid w:val="004326BC"/>
    <w:rsid w:val="00432F2C"/>
    <w:rsid w:val="00433613"/>
    <w:rsid w:val="004342AC"/>
    <w:rsid w:val="004342FD"/>
    <w:rsid w:val="00434385"/>
    <w:rsid w:val="004344D8"/>
    <w:rsid w:val="004348FA"/>
    <w:rsid w:val="0043534D"/>
    <w:rsid w:val="00436086"/>
    <w:rsid w:val="004362CC"/>
    <w:rsid w:val="00436374"/>
    <w:rsid w:val="00436866"/>
    <w:rsid w:val="00436F79"/>
    <w:rsid w:val="004370AC"/>
    <w:rsid w:val="004407FB"/>
    <w:rsid w:val="00442EF2"/>
    <w:rsid w:val="00443BBC"/>
    <w:rsid w:val="004443C6"/>
    <w:rsid w:val="004446B7"/>
    <w:rsid w:val="00446D21"/>
    <w:rsid w:val="00446DAA"/>
    <w:rsid w:val="004501C0"/>
    <w:rsid w:val="004506FE"/>
    <w:rsid w:val="00451330"/>
    <w:rsid w:val="004517AC"/>
    <w:rsid w:val="00451AB8"/>
    <w:rsid w:val="00451C5B"/>
    <w:rsid w:val="004533EB"/>
    <w:rsid w:val="0045359D"/>
    <w:rsid w:val="00453F9A"/>
    <w:rsid w:val="00454D68"/>
    <w:rsid w:val="00456118"/>
    <w:rsid w:val="00456714"/>
    <w:rsid w:val="00456CBA"/>
    <w:rsid w:val="00457486"/>
    <w:rsid w:val="00457EE5"/>
    <w:rsid w:val="00461A28"/>
    <w:rsid w:val="00461BB2"/>
    <w:rsid w:val="004624FB"/>
    <w:rsid w:val="00463387"/>
    <w:rsid w:val="004636F3"/>
    <w:rsid w:val="00463784"/>
    <w:rsid w:val="0046415E"/>
    <w:rsid w:val="0046432B"/>
    <w:rsid w:val="0046503B"/>
    <w:rsid w:val="004656DD"/>
    <w:rsid w:val="00465EC9"/>
    <w:rsid w:val="00465FC9"/>
    <w:rsid w:val="0046718F"/>
    <w:rsid w:val="00467D81"/>
    <w:rsid w:val="00467D95"/>
    <w:rsid w:val="00470611"/>
    <w:rsid w:val="00471CDB"/>
    <w:rsid w:val="00474677"/>
    <w:rsid w:val="00474816"/>
    <w:rsid w:val="00475CF0"/>
    <w:rsid w:val="00477778"/>
    <w:rsid w:val="00477D97"/>
    <w:rsid w:val="00481204"/>
    <w:rsid w:val="004812AB"/>
    <w:rsid w:val="00483121"/>
    <w:rsid w:val="0048576C"/>
    <w:rsid w:val="00485DFE"/>
    <w:rsid w:val="00486AAE"/>
    <w:rsid w:val="00486D34"/>
    <w:rsid w:val="00486D9A"/>
    <w:rsid w:val="00486F2F"/>
    <w:rsid w:val="00487B3B"/>
    <w:rsid w:val="00490330"/>
    <w:rsid w:val="00490638"/>
    <w:rsid w:val="004912E6"/>
    <w:rsid w:val="00491B18"/>
    <w:rsid w:val="00492371"/>
    <w:rsid w:val="00492CB1"/>
    <w:rsid w:val="00493F2E"/>
    <w:rsid w:val="00494D94"/>
    <w:rsid w:val="00494E42"/>
    <w:rsid w:val="00495C2A"/>
    <w:rsid w:val="004962CB"/>
    <w:rsid w:val="00496E77"/>
    <w:rsid w:val="00497976"/>
    <w:rsid w:val="00497FFD"/>
    <w:rsid w:val="004A0EAC"/>
    <w:rsid w:val="004A136F"/>
    <w:rsid w:val="004A431A"/>
    <w:rsid w:val="004A48F3"/>
    <w:rsid w:val="004A4DF7"/>
    <w:rsid w:val="004A4F16"/>
    <w:rsid w:val="004A561C"/>
    <w:rsid w:val="004A5722"/>
    <w:rsid w:val="004A5D6C"/>
    <w:rsid w:val="004A6BC7"/>
    <w:rsid w:val="004A7756"/>
    <w:rsid w:val="004A7CE1"/>
    <w:rsid w:val="004A7F34"/>
    <w:rsid w:val="004B0C1C"/>
    <w:rsid w:val="004B1585"/>
    <w:rsid w:val="004B2287"/>
    <w:rsid w:val="004B2614"/>
    <w:rsid w:val="004B2934"/>
    <w:rsid w:val="004B4015"/>
    <w:rsid w:val="004B54DE"/>
    <w:rsid w:val="004B54E5"/>
    <w:rsid w:val="004B5AC9"/>
    <w:rsid w:val="004B5C23"/>
    <w:rsid w:val="004B681C"/>
    <w:rsid w:val="004B6C4D"/>
    <w:rsid w:val="004B6DD7"/>
    <w:rsid w:val="004B7925"/>
    <w:rsid w:val="004B7F38"/>
    <w:rsid w:val="004C05CA"/>
    <w:rsid w:val="004C0B2D"/>
    <w:rsid w:val="004C12CD"/>
    <w:rsid w:val="004C1719"/>
    <w:rsid w:val="004C1BB2"/>
    <w:rsid w:val="004C1BDA"/>
    <w:rsid w:val="004C287D"/>
    <w:rsid w:val="004C2AD2"/>
    <w:rsid w:val="004C2DAA"/>
    <w:rsid w:val="004C2F6D"/>
    <w:rsid w:val="004C3C2A"/>
    <w:rsid w:val="004C4255"/>
    <w:rsid w:val="004C4A4D"/>
    <w:rsid w:val="004C4C56"/>
    <w:rsid w:val="004C60FE"/>
    <w:rsid w:val="004C659D"/>
    <w:rsid w:val="004C66D7"/>
    <w:rsid w:val="004C6EDB"/>
    <w:rsid w:val="004C762B"/>
    <w:rsid w:val="004C77A1"/>
    <w:rsid w:val="004C77B4"/>
    <w:rsid w:val="004C7CF4"/>
    <w:rsid w:val="004D06FB"/>
    <w:rsid w:val="004D081B"/>
    <w:rsid w:val="004D1423"/>
    <w:rsid w:val="004D17C8"/>
    <w:rsid w:val="004D1DE4"/>
    <w:rsid w:val="004D1F3C"/>
    <w:rsid w:val="004D2279"/>
    <w:rsid w:val="004D237D"/>
    <w:rsid w:val="004D347F"/>
    <w:rsid w:val="004D37C5"/>
    <w:rsid w:val="004D49D5"/>
    <w:rsid w:val="004D54ED"/>
    <w:rsid w:val="004D5748"/>
    <w:rsid w:val="004D6AD7"/>
    <w:rsid w:val="004D7064"/>
    <w:rsid w:val="004D7476"/>
    <w:rsid w:val="004D74E4"/>
    <w:rsid w:val="004E1A2F"/>
    <w:rsid w:val="004E1F6B"/>
    <w:rsid w:val="004E2428"/>
    <w:rsid w:val="004E27F6"/>
    <w:rsid w:val="004E2AB3"/>
    <w:rsid w:val="004E329E"/>
    <w:rsid w:val="004E45AF"/>
    <w:rsid w:val="004E45D1"/>
    <w:rsid w:val="004E674E"/>
    <w:rsid w:val="004E6B07"/>
    <w:rsid w:val="004E73F4"/>
    <w:rsid w:val="004F116F"/>
    <w:rsid w:val="004F1307"/>
    <w:rsid w:val="004F14C1"/>
    <w:rsid w:val="004F19B3"/>
    <w:rsid w:val="004F33DD"/>
    <w:rsid w:val="004F34DB"/>
    <w:rsid w:val="004F3B4F"/>
    <w:rsid w:val="004F428D"/>
    <w:rsid w:val="004F4538"/>
    <w:rsid w:val="004F4540"/>
    <w:rsid w:val="004F4B7E"/>
    <w:rsid w:val="004F51DA"/>
    <w:rsid w:val="004F5257"/>
    <w:rsid w:val="004F55EF"/>
    <w:rsid w:val="004F576C"/>
    <w:rsid w:val="004F59FE"/>
    <w:rsid w:val="00501BE0"/>
    <w:rsid w:val="00501D36"/>
    <w:rsid w:val="00502D84"/>
    <w:rsid w:val="0050379D"/>
    <w:rsid w:val="00504EF4"/>
    <w:rsid w:val="005054F5"/>
    <w:rsid w:val="00505581"/>
    <w:rsid w:val="00506403"/>
    <w:rsid w:val="00507DF7"/>
    <w:rsid w:val="005102FD"/>
    <w:rsid w:val="00510E6C"/>
    <w:rsid w:val="0051107D"/>
    <w:rsid w:val="005118EC"/>
    <w:rsid w:val="00511D3B"/>
    <w:rsid w:val="00512BA2"/>
    <w:rsid w:val="00512C1B"/>
    <w:rsid w:val="00513096"/>
    <w:rsid w:val="00513E43"/>
    <w:rsid w:val="0051412E"/>
    <w:rsid w:val="005148C9"/>
    <w:rsid w:val="005150EA"/>
    <w:rsid w:val="00515685"/>
    <w:rsid w:val="005162CF"/>
    <w:rsid w:val="00516B21"/>
    <w:rsid w:val="00517EC6"/>
    <w:rsid w:val="00520C81"/>
    <w:rsid w:val="00520DAD"/>
    <w:rsid w:val="0052110E"/>
    <w:rsid w:val="005214D6"/>
    <w:rsid w:val="00522066"/>
    <w:rsid w:val="005229CE"/>
    <w:rsid w:val="00522DCA"/>
    <w:rsid w:val="0052415F"/>
    <w:rsid w:val="0052428E"/>
    <w:rsid w:val="005244AA"/>
    <w:rsid w:val="005246C2"/>
    <w:rsid w:val="005246DF"/>
    <w:rsid w:val="00524849"/>
    <w:rsid w:val="00524E4D"/>
    <w:rsid w:val="005259BD"/>
    <w:rsid w:val="00525D3C"/>
    <w:rsid w:val="00525DB6"/>
    <w:rsid w:val="005263BD"/>
    <w:rsid w:val="005268D3"/>
    <w:rsid w:val="00526E4F"/>
    <w:rsid w:val="005279E5"/>
    <w:rsid w:val="005300D6"/>
    <w:rsid w:val="00530B78"/>
    <w:rsid w:val="00532001"/>
    <w:rsid w:val="0053300F"/>
    <w:rsid w:val="00533301"/>
    <w:rsid w:val="00533398"/>
    <w:rsid w:val="005333BA"/>
    <w:rsid w:val="00533709"/>
    <w:rsid w:val="00533869"/>
    <w:rsid w:val="005338C8"/>
    <w:rsid w:val="00533AE8"/>
    <w:rsid w:val="00533D1E"/>
    <w:rsid w:val="0053456B"/>
    <w:rsid w:val="00534713"/>
    <w:rsid w:val="005347A7"/>
    <w:rsid w:val="00534838"/>
    <w:rsid w:val="005350DA"/>
    <w:rsid w:val="0053577D"/>
    <w:rsid w:val="00535969"/>
    <w:rsid w:val="00535A04"/>
    <w:rsid w:val="005364D6"/>
    <w:rsid w:val="00536629"/>
    <w:rsid w:val="00540828"/>
    <w:rsid w:val="00540B34"/>
    <w:rsid w:val="00541086"/>
    <w:rsid w:val="00541C51"/>
    <w:rsid w:val="005428D3"/>
    <w:rsid w:val="00542CDA"/>
    <w:rsid w:val="0054394D"/>
    <w:rsid w:val="00543B5E"/>
    <w:rsid w:val="00544087"/>
    <w:rsid w:val="00544EC3"/>
    <w:rsid w:val="005450B8"/>
    <w:rsid w:val="005452DA"/>
    <w:rsid w:val="00546B1B"/>
    <w:rsid w:val="0054749C"/>
    <w:rsid w:val="005509F1"/>
    <w:rsid w:val="00551BAD"/>
    <w:rsid w:val="00551E60"/>
    <w:rsid w:val="0055208E"/>
    <w:rsid w:val="00552B71"/>
    <w:rsid w:val="005531BD"/>
    <w:rsid w:val="00553B46"/>
    <w:rsid w:val="00553DD2"/>
    <w:rsid w:val="00554319"/>
    <w:rsid w:val="00554502"/>
    <w:rsid w:val="00554903"/>
    <w:rsid w:val="00554940"/>
    <w:rsid w:val="00554BA6"/>
    <w:rsid w:val="00555650"/>
    <w:rsid w:val="00556973"/>
    <w:rsid w:val="00557C89"/>
    <w:rsid w:val="00557F55"/>
    <w:rsid w:val="00560AB8"/>
    <w:rsid w:val="00563B17"/>
    <w:rsid w:val="00565202"/>
    <w:rsid w:val="00565D3D"/>
    <w:rsid w:val="00566080"/>
    <w:rsid w:val="0056627C"/>
    <w:rsid w:val="005663E8"/>
    <w:rsid w:val="005664B1"/>
    <w:rsid w:val="00566D00"/>
    <w:rsid w:val="005674E8"/>
    <w:rsid w:val="00567948"/>
    <w:rsid w:val="00567C24"/>
    <w:rsid w:val="00567D1E"/>
    <w:rsid w:val="005702F2"/>
    <w:rsid w:val="0057070C"/>
    <w:rsid w:val="005707E0"/>
    <w:rsid w:val="00570A5C"/>
    <w:rsid w:val="00570ED7"/>
    <w:rsid w:val="00572C59"/>
    <w:rsid w:val="0057323C"/>
    <w:rsid w:val="005733C7"/>
    <w:rsid w:val="0057349A"/>
    <w:rsid w:val="0057399D"/>
    <w:rsid w:val="005747A6"/>
    <w:rsid w:val="00575928"/>
    <w:rsid w:val="00577C63"/>
    <w:rsid w:val="0058074B"/>
    <w:rsid w:val="005816C2"/>
    <w:rsid w:val="00582116"/>
    <w:rsid w:val="00582992"/>
    <w:rsid w:val="00582CF9"/>
    <w:rsid w:val="00582CFC"/>
    <w:rsid w:val="0058317C"/>
    <w:rsid w:val="005839DE"/>
    <w:rsid w:val="00584A1B"/>
    <w:rsid w:val="0058521A"/>
    <w:rsid w:val="00585743"/>
    <w:rsid w:val="00585A80"/>
    <w:rsid w:val="00585C3C"/>
    <w:rsid w:val="00585D37"/>
    <w:rsid w:val="00586AE7"/>
    <w:rsid w:val="005905FB"/>
    <w:rsid w:val="005909A5"/>
    <w:rsid w:val="0059254E"/>
    <w:rsid w:val="00592639"/>
    <w:rsid w:val="00593C95"/>
    <w:rsid w:val="0059495C"/>
    <w:rsid w:val="00594D18"/>
    <w:rsid w:val="00594D93"/>
    <w:rsid w:val="005950D6"/>
    <w:rsid w:val="005956D5"/>
    <w:rsid w:val="00596F44"/>
    <w:rsid w:val="005972C8"/>
    <w:rsid w:val="00597E9F"/>
    <w:rsid w:val="005A06CB"/>
    <w:rsid w:val="005A2163"/>
    <w:rsid w:val="005A242F"/>
    <w:rsid w:val="005A25AB"/>
    <w:rsid w:val="005A2C3D"/>
    <w:rsid w:val="005A37E3"/>
    <w:rsid w:val="005A3826"/>
    <w:rsid w:val="005A56D4"/>
    <w:rsid w:val="005A5DBA"/>
    <w:rsid w:val="005A635F"/>
    <w:rsid w:val="005A6C39"/>
    <w:rsid w:val="005A6F05"/>
    <w:rsid w:val="005B0528"/>
    <w:rsid w:val="005B162C"/>
    <w:rsid w:val="005B273D"/>
    <w:rsid w:val="005B2FFA"/>
    <w:rsid w:val="005B4F8A"/>
    <w:rsid w:val="005B559C"/>
    <w:rsid w:val="005B59D8"/>
    <w:rsid w:val="005B6557"/>
    <w:rsid w:val="005C09D7"/>
    <w:rsid w:val="005C0C00"/>
    <w:rsid w:val="005C1665"/>
    <w:rsid w:val="005C1F3E"/>
    <w:rsid w:val="005C207C"/>
    <w:rsid w:val="005C3E0D"/>
    <w:rsid w:val="005C5239"/>
    <w:rsid w:val="005C536E"/>
    <w:rsid w:val="005C5966"/>
    <w:rsid w:val="005C5AD9"/>
    <w:rsid w:val="005C5EC7"/>
    <w:rsid w:val="005C5FBD"/>
    <w:rsid w:val="005C684B"/>
    <w:rsid w:val="005C6866"/>
    <w:rsid w:val="005C774F"/>
    <w:rsid w:val="005C7885"/>
    <w:rsid w:val="005C7B84"/>
    <w:rsid w:val="005D0089"/>
    <w:rsid w:val="005D09A6"/>
    <w:rsid w:val="005D0F29"/>
    <w:rsid w:val="005D1CF2"/>
    <w:rsid w:val="005D24A0"/>
    <w:rsid w:val="005D2F37"/>
    <w:rsid w:val="005D3966"/>
    <w:rsid w:val="005D3BD0"/>
    <w:rsid w:val="005D3C74"/>
    <w:rsid w:val="005D43B7"/>
    <w:rsid w:val="005D4E22"/>
    <w:rsid w:val="005D53E0"/>
    <w:rsid w:val="005D654F"/>
    <w:rsid w:val="005D66B3"/>
    <w:rsid w:val="005D6A7C"/>
    <w:rsid w:val="005D7F96"/>
    <w:rsid w:val="005E1C50"/>
    <w:rsid w:val="005E2D5D"/>
    <w:rsid w:val="005E33C0"/>
    <w:rsid w:val="005E3D11"/>
    <w:rsid w:val="005E43AD"/>
    <w:rsid w:val="005E4951"/>
    <w:rsid w:val="005E5744"/>
    <w:rsid w:val="005E7406"/>
    <w:rsid w:val="005E7C74"/>
    <w:rsid w:val="005F03BC"/>
    <w:rsid w:val="005F0F41"/>
    <w:rsid w:val="005F10C7"/>
    <w:rsid w:val="005F15F3"/>
    <w:rsid w:val="005F173D"/>
    <w:rsid w:val="005F1910"/>
    <w:rsid w:val="005F1D1D"/>
    <w:rsid w:val="005F257E"/>
    <w:rsid w:val="005F2C81"/>
    <w:rsid w:val="005F2DE7"/>
    <w:rsid w:val="005F382E"/>
    <w:rsid w:val="005F3C2F"/>
    <w:rsid w:val="005F4168"/>
    <w:rsid w:val="005F4599"/>
    <w:rsid w:val="005F4E2F"/>
    <w:rsid w:val="005F59D6"/>
    <w:rsid w:val="005F6FD2"/>
    <w:rsid w:val="00600350"/>
    <w:rsid w:val="00600877"/>
    <w:rsid w:val="006008C6"/>
    <w:rsid w:val="00601D58"/>
    <w:rsid w:val="00601E2D"/>
    <w:rsid w:val="00602181"/>
    <w:rsid w:val="00602DD5"/>
    <w:rsid w:val="00604C42"/>
    <w:rsid w:val="0060537C"/>
    <w:rsid w:val="00605FB4"/>
    <w:rsid w:val="006068E7"/>
    <w:rsid w:val="00606C46"/>
    <w:rsid w:val="00607A17"/>
    <w:rsid w:val="00607BFE"/>
    <w:rsid w:val="00607FC4"/>
    <w:rsid w:val="006108E0"/>
    <w:rsid w:val="0061126B"/>
    <w:rsid w:val="0061403D"/>
    <w:rsid w:val="00614400"/>
    <w:rsid w:val="00614518"/>
    <w:rsid w:val="00614595"/>
    <w:rsid w:val="00614DA2"/>
    <w:rsid w:val="006150D5"/>
    <w:rsid w:val="00615656"/>
    <w:rsid w:val="00615B67"/>
    <w:rsid w:val="00615D44"/>
    <w:rsid w:val="00615E1E"/>
    <w:rsid w:val="00616718"/>
    <w:rsid w:val="00616F3F"/>
    <w:rsid w:val="00616F5F"/>
    <w:rsid w:val="00617FDA"/>
    <w:rsid w:val="00620440"/>
    <w:rsid w:val="006206BF"/>
    <w:rsid w:val="00621228"/>
    <w:rsid w:val="006214E8"/>
    <w:rsid w:val="00621DFA"/>
    <w:rsid w:val="00622016"/>
    <w:rsid w:val="006226EE"/>
    <w:rsid w:val="00622E51"/>
    <w:rsid w:val="00623311"/>
    <w:rsid w:val="00623AE3"/>
    <w:rsid w:val="00624886"/>
    <w:rsid w:val="0062506B"/>
    <w:rsid w:val="0062514F"/>
    <w:rsid w:val="006259E5"/>
    <w:rsid w:val="00625FB5"/>
    <w:rsid w:val="006261E4"/>
    <w:rsid w:val="006269F9"/>
    <w:rsid w:val="00626ED9"/>
    <w:rsid w:val="00627734"/>
    <w:rsid w:val="006300FA"/>
    <w:rsid w:val="00631A05"/>
    <w:rsid w:val="006321A1"/>
    <w:rsid w:val="006325FE"/>
    <w:rsid w:val="006339E7"/>
    <w:rsid w:val="006344F8"/>
    <w:rsid w:val="006348D5"/>
    <w:rsid w:val="00634B87"/>
    <w:rsid w:val="00634D1F"/>
    <w:rsid w:val="00635214"/>
    <w:rsid w:val="00635E72"/>
    <w:rsid w:val="00636D36"/>
    <w:rsid w:val="00637573"/>
    <w:rsid w:val="00640226"/>
    <w:rsid w:val="006412F8"/>
    <w:rsid w:val="006413AC"/>
    <w:rsid w:val="006417F3"/>
    <w:rsid w:val="00641E31"/>
    <w:rsid w:val="006430F0"/>
    <w:rsid w:val="00643128"/>
    <w:rsid w:val="0064409D"/>
    <w:rsid w:val="0064535E"/>
    <w:rsid w:val="006462F1"/>
    <w:rsid w:val="00646E90"/>
    <w:rsid w:val="00647844"/>
    <w:rsid w:val="00647E26"/>
    <w:rsid w:val="006503DB"/>
    <w:rsid w:val="00650A55"/>
    <w:rsid w:val="00650D13"/>
    <w:rsid w:val="00650D40"/>
    <w:rsid w:val="00651263"/>
    <w:rsid w:val="00651B8F"/>
    <w:rsid w:val="00651D6F"/>
    <w:rsid w:val="00651E9B"/>
    <w:rsid w:val="00652037"/>
    <w:rsid w:val="006520F2"/>
    <w:rsid w:val="006524CA"/>
    <w:rsid w:val="0065266F"/>
    <w:rsid w:val="00652B7E"/>
    <w:rsid w:val="00652F18"/>
    <w:rsid w:val="006530B4"/>
    <w:rsid w:val="006531A9"/>
    <w:rsid w:val="00653AC8"/>
    <w:rsid w:val="006546AB"/>
    <w:rsid w:val="006551A8"/>
    <w:rsid w:val="006556F4"/>
    <w:rsid w:val="006563E1"/>
    <w:rsid w:val="00656B8E"/>
    <w:rsid w:val="006603D1"/>
    <w:rsid w:val="00660DAB"/>
    <w:rsid w:val="006611EB"/>
    <w:rsid w:val="0066306E"/>
    <w:rsid w:val="0066369B"/>
    <w:rsid w:val="00663966"/>
    <w:rsid w:val="00664CA0"/>
    <w:rsid w:val="00665A0A"/>
    <w:rsid w:val="006668C1"/>
    <w:rsid w:val="00667F86"/>
    <w:rsid w:val="006700A8"/>
    <w:rsid w:val="00670260"/>
    <w:rsid w:val="00670926"/>
    <w:rsid w:val="00671FAF"/>
    <w:rsid w:val="0067289A"/>
    <w:rsid w:val="006731E6"/>
    <w:rsid w:val="00674C29"/>
    <w:rsid w:val="006765A9"/>
    <w:rsid w:val="00676BF4"/>
    <w:rsid w:val="00677700"/>
    <w:rsid w:val="00677B76"/>
    <w:rsid w:val="00681617"/>
    <w:rsid w:val="00681DC1"/>
    <w:rsid w:val="0068222A"/>
    <w:rsid w:val="00683C0D"/>
    <w:rsid w:val="00684137"/>
    <w:rsid w:val="006849A4"/>
    <w:rsid w:val="00684B4A"/>
    <w:rsid w:val="00685B64"/>
    <w:rsid w:val="00685C9B"/>
    <w:rsid w:val="00685F7C"/>
    <w:rsid w:val="006865BC"/>
    <w:rsid w:val="00687113"/>
    <w:rsid w:val="00687A51"/>
    <w:rsid w:val="00690317"/>
    <w:rsid w:val="00690D9A"/>
    <w:rsid w:val="00690FE9"/>
    <w:rsid w:val="0069173D"/>
    <w:rsid w:val="00691866"/>
    <w:rsid w:val="00691E42"/>
    <w:rsid w:val="00692D7D"/>
    <w:rsid w:val="00693072"/>
    <w:rsid w:val="006935E8"/>
    <w:rsid w:val="00693728"/>
    <w:rsid w:val="006937E4"/>
    <w:rsid w:val="00694132"/>
    <w:rsid w:val="00694EA7"/>
    <w:rsid w:val="006957C6"/>
    <w:rsid w:val="00695A63"/>
    <w:rsid w:val="00695CA1"/>
    <w:rsid w:val="00697869"/>
    <w:rsid w:val="00697969"/>
    <w:rsid w:val="006A09D4"/>
    <w:rsid w:val="006A3651"/>
    <w:rsid w:val="006A3A8C"/>
    <w:rsid w:val="006A5826"/>
    <w:rsid w:val="006A59C2"/>
    <w:rsid w:val="006A6384"/>
    <w:rsid w:val="006A64EE"/>
    <w:rsid w:val="006A69A3"/>
    <w:rsid w:val="006A736B"/>
    <w:rsid w:val="006A74B0"/>
    <w:rsid w:val="006B08DA"/>
    <w:rsid w:val="006B1340"/>
    <w:rsid w:val="006B1C8E"/>
    <w:rsid w:val="006B1D62"/>
    <w:rsid w:val="006B2099"/>
    <w:rsid w:val="006B2726"/>
    <w:rsid w:val="006B2EAA"/>
    <w:rsid w:val="006B3930"/>
    <w:rsid w:val="006B3A36"/>
    <w:rsid w:val="006B541A"/>
    <w:rsid w:val="006C01CD"/>
    <w:rsid w:val="006C05F0"/>
    <w:rsid w:val="006C07FC"/>
    <w:rsid w:val="006C12FD"/>
    <w:rsid w:val="006C1920"/>
    <w:rsid w:val="006C1C06"/>
    <w:rsid w:val="006C1F9F"/>
    <w:rsid w:val="006C1FBA"/>
    <w:rsid w:val="006C3D95"/>
    <w:rsid w:val="006C3E51"/>
    <w:rsid w:val="006C3ECF"/>
    <w:rsid w:val="006C450F"/>
    <w:rsid w:val="006C4730"/>
    <w:rsid w:val="006C51F1"/>
    <w:rsid w:val="006C57ED"/>
    <w:rsid w:val="006C6C0C"/>
    <w:rsid w:val="006C7051"/>
    <w:rsid w:val="006C7582"/>
    <w:rsid w:val="006C7712"/>
    <w:rsid w:val="006C7AFA"/>
    <w:rsid w:val="006D0A22"/>
    <w:rsid w:val="006D156C"/>
    <w:rsid w:val="006D1939"/>
    <w:rsid w:val="006D1D66"/>
    <w:rsid w:val="006D27B8"/>
    <w:rsid w:val="006D3275"/>
    <w:rsid w:val="006D3472"/>
    <w:rsid w:val="006D3640"/>
    <w:rsid w:val="006D47CC"/>
    <w:rsid w:val="006D4C90"/>
    <w:rsid w:val="006D592E"/>
    <w:rsid w:val="006D59F5"/>
    <w:rsid w:val="006D5CBF"/>
    <w:rsid w:val="006D6083"/>
    <w:rsid w:val="006D6088"/>
    <w:rsid w:val="006D60A8"/>
    <w:rsid w:val="006D66D6"/>
    <w:rsid w:val="006D6F2E"/>
    <w:rsid w:val="006E1EB3"/>
    <w:rsid w:val="006E29BC"/>
    <w:rsid w:val="006E2EE6"/>
    <w:rsid w:val="006E34E4"/>
    <w:rsid w:val="006E50A1"/>
    <w:rsid w:val="006E7C16"/>
    <w:rsid w:val="006F0E84"/>
    <w:rsid w:val="006F1C52"/>
    <w:rsid w:val="006F1DCE"/>
    <w:rsid w:val="006F2DC5"/>
    <w:rsid w:val="006F40E6"/>
    <w:rsid w:val="006F49EA"/>
    <w:rsid w:val="006F5474"/>
    <w:rsid w:val="006F68D5"/>
    <w:rsid w:val="006F6D3D"/>
    <w:rsid w:val="006F7222"/>
    <w:rsid w:val="007001A2"/>
    <w:rsid w:val="0070071F"/>
    <w:rsid w:val="0070138C"/>
    <w:rsid w:val="007022AB"/>
    <w:rsid w:val="0070256B"/>
    <w:rsid w:val="00703073"/>
    <w:rsid w:val="007045E9"/>
    <w:rsid w:val="0070482B"/>
    <w:rsid w:val="00704C39"/>
    <w:rsid w:val="00704CA9"/>
    <w:rsid w:val="00705E2E"/>
    <w:rsid w:val="00707F3A"/>
    <w:rsid w:val="0071040D"/>
    <w:rsid w:val="00710CCD"/>
    <w:rsid w:val="007112FD"/>
    <w:rsid w:val="00711946"/>
    <w:rsid w:val="00711B0A"/>
    <w:rsid w:val="00712A36"/>
    <w:rsid w:val="00713AAF"/>
    <w:rsid w:val="00715120"/>
    <w:rsid w:val="00715AC5"/>
    <w:rsid w:val="007165A1"/>
    <w:rsid w:val="00717542"/>
    <w:rsid w:val="0071776D"/>
    <w:rsid w:val="00720C60"/>
    <w:rsid w:val="007235D3"/>
    <w:rsid w:val="00724147"/>
    <w:rsid w:val="0072489C"/>
    <w:rsid w:val="00724CF4"/>
    <w:rsid w:val="00724ED2"/>
    <w:rsid w:val="00725415"/>
    <w:rsid w:val="007259A4"/>
    <w:rsid w:val="00726247"/>
    <w:rsid w:val="00726C62"/>
    <w:rsid w:val="00727636"/>
    <w:rsid w:val="0072780F"/>
    <w:rsid w:val="007278EB"/>
    <w:rsid w:val="00730334"/>
    <w:rsid w:val="007314D1"/>
    <w:rsid w:val="007315D3"/>
    <w:rsid w:val="00732DF7"/>
    <w:rsid w:val="00733521"/>
    <w:rsid w:val="007335E1"/>
    <w:rsid w:val="0073452D"/>
    <w:rsid w:val="00734D39"/>
    <w:rsid w:val="007359CF"/>
    <w:rsid w:val="00735DAD"/>
    <w:rsid w:val="007362ED"/>
    <w:rsid w:val="00736A7A"/>
    <w:rsid w:val="00737B54"/>
    <w:rsid w:val="00737E57"/>
    <w:rsid w:val="00737EA1"/>
    <w:rsid w:val="00737F8D"/>
    <w:rsid w:val="00740BE3"/>
    <w:rsid w:val="00740F52"/>
    <w:rsid w:val="00741E38"/>
    <w:rsid w:val="007424A4"/>
    <w:rsid w:val="00742938"/>
    <w:rsid w:val="00743941"/>
    <w:rsid w:val="00743CBF"/>
    <w:rsid w:val="00743E65"/>
    <w:rsid w:val="007440F1"/>
    <w:rsid w:val="00744B0F"/>
    <w:rsid w:val="00744C18"/>
    <w:rsid w:val="00744CA9"/>
    <w:rsid w:val="00746B57"/>
    <w:rsid w:val="00746EFC"/>
    <w:rsid w:val="00747191"/>
    <w:rsid w:val="00751A21"/>
    <w:rsid w:val="00751D77"/>
    <w:rsid w:val="00752D1D"/>
    <w:rsid w:val="00752F9C"/>
    <w:rsid w:val="007531E6"/>
    <w:rsid w:val="007551CC"/>
    <w:rsid w:val="0075531B"/>
    <w:rsid w:val="00755392"/>
    <w:rsid w:val="00755692"/>
    <w:rsid w:val="007556E6"/>
    <w:rsid w:val="00756504"/>
    <w:rsid w:val="007575B5"/>
    <w:rsid w:val="007607EB"/>
    <w:rsid w:val="007618C6"/>
    <w:rsid w:val="0076286F"/>
    <w:rsid w:val="00762FF6"/>
    <w:rsid w:val="00763F3A"/>
    <w:rsid w:val="00764005"/>
    <w:rsid w:val="0076485E"/>
    <w:rsid w:val="00764A9A"/>
    <w:rsid w:val="007651A0"/>
    <w:rsid w:val="007656EB"/>
    <w:rsid w:val="0076575F"/>
    <w:rsid w:val="007663A4"/>
    <w:rsid w:val="00766BD2"/>
    <w:rsid w:val="00766D6E"/>
    <w:rsid w:val="007703DF"/>
    <w:rsid w:val="00770C74"/>
    <w:rsid w:val="00771D9B"/>
    <w:rsid w:val="00772B49"/>
    <w:rsid w:val="00773790"/>
    <w:rsid w:val="00773D48"/>
    <w:rsid w:val="00773E4A"/>
    <w:rsid w:val="00774802"/>
    <w:rsid w:val="00775FFF"/>
    <w:rsid w:val="007761D3"/>
    <w:rsid w:val="00776268"/>
    <w:rsid w:val="00777000"/>
    <w:rsid w:val="00777587"/>
    <w:rsid w:val="00777BF5"/>
    <w:rsid w:val="0078033A"/>
    <w:rsid w:val="007804FD"/>
    <w:rsid w:val="00780514"/>
    <w:rsid w:val="00780841"/>
    <w:rsid w:val="007808B2"/>
    <w:rsid w:val="007821E7"/>
    <w:rsid w:val="007826B7"/>
    <w:rsid w:val="00784332"/>
    <w:rsid w:val="00784BF6"/>
    <w:rsid w:val="00787714"/>
    <w:rsid w:val="00787E93"/>
    <w:rsid w:val="00791A58"/>
    <w:rsid w:val="00791AA4"/>
    <w:rsid w:val="00791CAE"/>
    <w:rsid w:val="007923C1"/>
    <w:rsid w:val="00796DDE"/>
    <w:rsid w:val="00797EA2"/>
    <w:rsid w:val="007A0496"/>
    <w:rsid w:val="007A08B7"/>
    <w:rsid w:val="007A1B57"/>
    <w:rsid w:val="007A25EE"/>
    <w:rsid w:val="007A2744"/>
    <w:rsid w:val="007A2763"/>
    <w:rsid w:val="007A31B7"/>
    <w:rsid w:val="007A40AA"/>
    <w:rsid w:val="007A4A72"/>
    <w:rsid w:val="007A4D86"/>
    <w:rsid w:val="007A4F54"/>
    <w:rsid w:val="007A6290"/>
    <w:rsid w:val="007A62DC"/>
    <w:rsid w:val="007A6350"/>
    <w:rsid w:val="007A659A"/>
    <w:rsid w:val="007A6BF6"/>
    <w:rsid w:val="007A6EE9"/>
    <w:rsid w:val="007A7353"/>
    <w:rsid w:val="007A7870"/>
    <w:rsid w:val="007B038A"/>
    <w:rsid w:val="007B125A"/>
    <w:rsid w:val="007B20CA"/>
    <w:rsid w:val="007B23FE"/>
    <w:rsid w:val="007B3223"/>
    <w:rsid w:val="007B3CE9"/>
    <w:rsid w:val="007B4135"/>
    <w:rsid w:val="007B4A60"/>
    <w:rsid w:val="007B52FB"/>
    <w:rsid w:val="007B63DF"/>
    <w:rsid w:val="007B6464"/>
    <w:rsid w:val="007B6545"/>
    <w:rsid w:val="007B6BCD"/>
    <w:rsid w:val="007B7049"/>
    <w:rsid w:val="007B71CB"/>
    <w:rsid w:val="007B7C21"/>
    <w:rsid w:val="007B7D2E"/>
    <w:rsid w:val="007C0F08"/>
    <w:rsid w:val="007C1183"/>
    <w:rsid w:val="007C1757"/>
    <w:rsid w:val="007C184D"/>
    <w:rsid w:val="007C1FED"/>
    <w:rsid w:val="007C2F10"/>
    <w:rsid w:val="007C4C5F"/>
    <w:rsid w:val="007C51BC"/>
    <w:rsid w:val="007C51FA"/>
    <w:rsid w:val="007C5465"/>
    <w:rsid w:val="007C55CB"/>
    <w:rsid w:val="007C6AA8"/>
    <w:rsid w:val="007C6FFE"/>
    <w:rsid w:val="007C7416"/>
    <w:rsid w:val="007C7605"/>
    <w:rsid w:val="007C78AB"/>
    <w:rsid w:val="007D0C7D"/>
    <w:rsid w:val="007D1353"/>
    <w:rsid w:val="007D1977"/>
    <w:rsid w:val="007D22AC"/>
    <w:rsid w:val="007D2428"/>
    <w:rsid w:val="007D3623"/>
    <w:rsid w:val="007D3F61"/>
    <w:rsid w:val="007D4B0D"/>
    <w:rsid w:val="007D4CF6"/>
    <w:rsid w:val="007D4E2D"/>
    <w:rsid w:val="007D524F"/>
    <w:rsid w:val="007D6498"/>
    <w:rsid w:val="007D6E72"/>
    <w:rsid w:val="007D70D9"/>
    <w:rsid w:val="007E0B59"/>
    <w:rsid w:val="007E1394"/>
    <w:rsid w:val="007E14AE"/>
    <w:rsid w:val="007E1DBC"/>
    <w:rsid w:val="007E23B6"/>
    <w:rsid w:val="007E271C"/>
    <w:rsid w:val="007E30E1"/>
    <w:rsid w:val="007E3C6C"/>
    <w:rsid w:val="007E5E3F"/>
    <w:rsid w:val="007E624A"/>
    <w:rsid w:val="007E69D8"/>
    <w:rsid w:val="007E6EC0"/>
    <w:rsid w:val="007F162C"/>
    <w:rsid w:val="007F21F6"/>
    <w:rsid w:val="007F303B"/>
    <w:rsid w:val="007F35A3"/>
    <w:rsid w:val="007F3829"/>
    <w:rsid w:val="007F3F40"/>
    <w:rsid w:val="007F55DD"/>
    <w:rsid w:val="007F5A26"/>
    <w:rsid w:val="007F7CB4"/>
    <w:rsid w:val="00800BC1"/>
    <w:rsid w:val="008012EC"/>
    <w:rsid w:val="00801CB6"/>
    <w:rsid w:val="00801CDE"/>
    <w:rsid w:val="0080210C"/>
    <w:rsid w:val="0080290F"/>
    <w:rsid w:val="00802ED5"/>
    <w:rsid w:val="008034BF"/>
    <w:rsid w:val="00803A97"/>
    <w:rsid w:val="00803D6D"/>
    <w:rsid w:val="00804004"/>
    <w:rsid w:val="008042ED"/>
    <w:rsid w:val="0080452B"/>
    <w:rsid w:val="0080507F"/>
    <w:rsid w:val="0080536F"/>
    <w:rsid w:val="00805757"/>
    <w:rsid w:val="008058DE"/>
    <w:rsid w:val="008060D5"/>
    <w:rsid w:val="00806718"/>
    <w:rsid w:val="00807BAD"/>
    <w:rsid w:val="00807D51"/>
    <w:rsid w:val="00810D10"/>
    <w:rsid w:val="00811326"/>
    <w:rsid w:val="00811EA2"/>
    <w:rsid w:val="00812546"/>
    <w:rsid w:val="008134B1"/>
    <w:rsid w:val="00813B39"/>
    <w:rsid w:val="00814481"/>
    <w:rsid w:val="00815E5C"/>
    <w:rsid w:val="008163DA"/>
    <w:rsid w:val="00816569"/>
    <w:rsid w:val="0082008C"/>
    <w:rsid w:val="008216C4"/>
    <w:rsid w:val="0082263B"/>
    <w:rsid w:val="0082297B"/>
    <w:rsid w:val="00824C17"/>
    <w:rsid w:val="00825CA8"/>
    <w:rsid w:val="00825F7F"/>
    <w:rsid w:val="00826826"/>
    <w:rsid w:val="0082779B"/>
    <w:rsid w:val="00827CF3"/>
    <w:rsid w:val="0083021B"/>
    <w:rsid w:val="008304FA"/>
    <w:rsid w:val="00831A3F"/>
    <w:rsid w:val="00831C73"/>
    <w:rsid w:val="008324C1"/>
    <w:rsid w:val="008325E6"/>
    <w:rsid w:val="00832CBF"/>
    <w:rsid w:val="00833153"/>
    <w:rsid w:val="00833236"/>
    <w:rsid w:val="00833EA6"/>
    <w:rsid w:val="008356C5"/>
    <w:rsid w:val="008374D1"/>
    <w:rsid w:val="0083771B"/>
    <w:rsid w:val="00841A9D"/>
    <w:rsid w:val="00842C2F"/>
    <w:rsid w:val="00842D06"/>
    <w:rsid w:val="00843291"/>
    <w:rsid w:val="008446A9"/>
    <w:rsid w:val="008446CA"/>
    <w:rsid w:val="008449C0"/>
    <w:rsid w:val="00844E9B"/>
    <w:rsid w:val="00845559"/>
    <w:rsid w:val="00845C1D"/>
    <w:rsid w:val="00846709"/>
    <w:rsid w:val="00846B58"/>
    <w:rsid w:val="008471F9"/>
    <w:rsid w:val="008473D0"/>
    <w:rsid w:val="00847CD0"/>
    <w:rsid w:val="00850009"/>
    <w:rsid w:val="008506D9"/>
    <w:rsid w:val="008531BC"/>
    <w:rsid w:val="00853781"/>
    <w:rsid w:val="00853E3F"/>
    <w:rsid w:val="00855E88"/>
    <w:rsid w:val="00856030"/>
    <w:rsid w:val="00857159"/>
    <w:rsid w:val="00857A78"/>
    <w:rsid w:val="00857AB6"/>
    <w:rsid w:val="00860DEF"/>
    <w:rsid w:val="0086135D"/>
    <w:rsid w:val="00861ED3"/>
    <w:rsid w:val="008626EE"/>
    <w:rsid w:val="00862DEF"/>
    <w:rsid w:val="00863B26"/>
    <w:rsid w:val="0086512E"/>
    <w:rsid w:val="00865663"/>
    <w:rsid w:val="00865D13"/>
    <w:rsid w:val="00866952"/>
    <w:rsid w:val="00866BAE"/>
    <w:rsid w:val="008673FE"/>
    <w:rsid w:val="0087049B"/>
    <w:rsid w:val="0087087D"/>
    <w:rsid w:val="00871385"/>
    <w:rsid w:val="00871526"/>
    <w:rsid w:val="00871DCF"/>
    <w:rsid w:val="00871F2A"/>
    <w:rsid w:val="00872491"/>
    <w:rsid w:val="00872C7F"/>
    <w:rsid w:val="008737E2"/>
    <w:rsid w:val="0087385C"/>
    <w:rsid w:val="0087407C"/>
    <w:rsid w:val="0087420E"/>
    <w:rsid w:val="008746A4"/>
    <w:rsid w:val="008747A1"/>
    <w:rsid w:val="00874EC6"/>
    <w:rsid w:val="00875E7C"/>
    <w:rsid w:val="00875F5A"/>
    <w:rsid w:val="0087600B"/>
    <w:rsid w:val="008765DC"/>
    <w:rsid w:val="00876E3F"/>
    <w:rsid w:val="00877694"/>
    <w:rsid w:val="00882B3E"/>
    <w:rsid w:val="00882C0D"/>
    <w:rsid w:val="00882CA8"/>
    <w:rsid w:val="00882D10"/>
    <w:rsid w:val="008831D7"/>
    <w:rsid w:val="00883212"/>
    <w:rsid w:val="00884740"/>
    <w:rsid w:val="00884DD5"/>
    <w:rsid w:val="0088606B"/>
    <w:rsid w:val="0088620B"/>
    <w:rsid w:val="008866D5"/>
    <w:rsid w:val="0088791C"/>
    <w:rsid w:val="00887A4B"/>
    <w:rsid w:val="00887D0F"/>
    <w:rsid w:val="0089038A"/>
    <w:rsid w:val="00890951"/>
    <w:rsid w:val="00891262"/>
    <w:rsid w:val="0089141C"/>
    <w:rsid w:val="00892173"/>
    <w:rsid w:val="00892C0A"/>
    <w:rsid w:val="00892DAC"/>
    <w:rsid w:val="00892F95"/>
    <w:rsid w:val="00893463"/>
    <w:rsid w:val="008935AD"/>
    <w:rsid w:val="00894D73"/>
    <w:rsid w:val="00894E4A"/>
    <w:rsid w:val="00895038"/>
    <w:rsid w:val="008952EF"/>
    <w:rsid w:val="00895E29"/>
    <w:rsid w:val="00895F6D"/>
    <w:rsid w:val="00896653"/>
    <w:rsid w:val="008979DB"/>
    <w:rsid w:val="00897E13"/>
    <w:rsid w:val="008A03C7"/>
    <w:rsid w:val="008A1953"/>
    <w:rsid w:val="008A1E68"/>
    <w:rsid w:val="008A1F60"/>
    <w:rsid w:val="008A2446"/>
    <w:rsid w:val="008A265D"/>
    <w:rsid w:val="008A2A98"/>
    <w:rsid w:val="008A2BD7"/>
    <w:rsid w:val="008A30B8"/>
    <w:rsid w:val="008A37C1"/>
    <w:rsid w:val="008A3D8A"/>
    <w:rsid w:val="008A3E1C"/>
    <w:rsid w:val="008A417B"/>
    <w:rsid w:val="008A468F"/>
    <w:rsid w:val="008A4E62"/>
    <w:rsid w:val="008A513C"/>
    <w:rsid w:val="008A6B15"/>
    <w:rsid w:val="008A6F22"/>
    <w:rsid w:val="008A77BD"/>
    <w:rsid w:val="008A78EB"/>
    <w:rsid w:val="008A79C4"/>
    <w:rsid w:val="008A7FDB"/>
    <w:rsid w:val="008B03CF"/>
    <w:rsid w:val="008B1405"/>
    <w:rsid w:val="008B1D60"/>
    <w:rsid w:val="008B201E"/>
    <w:rsid w:val="008B3960"/>
    <w:rsid w:val="008B3DA7"/>
    <w:rsid w:val="008B3E69"/>
    <w:rsid w:val="008B3E84"/>
    <w:rsid w:val="008B40F8"/>
    <w:rsid w:val="008B5C32"/>
    <w:rsid w:val="008B5C6E"/>
    <w:rsid w:val="008B6BEE"/>
    <w:rsid w:val="008B6C87"/>
    <w:rsid w:val="008B70E6"/>
    <w:rsid w:val="008B7776"/>
    <w:rsid w:val="008B7AC0"/>
    <w:rsid w:val="008C025B"/>
    <w:rsid w:val="008C0AB3"/>
    <w:rsid w:val="008C0B5C"/>
    <w:rsid w:val="008C1483"/>
    <w:rsid w:val="008C2792"/>
    <w:rsid w:val="008C2AA9"/>
    <w:rsid w:val="008C2CC8"/>
    <w:rsid w:val="008C3499"/>
    <w:rsid w:val="008C38A4"/>
    <w:rsid w:val="008C45BF"/>
    <w:rsid w:val="008C54C9"/>
    <w:rsid w:val="008C7290"/>
    <w:rsid w:val="008C73CB"/>
    <w:rsid w:val="008D11F0"/>
    <w:rsid w:val="008D171C"/>
    <w:rsid w:val="008D1E41"/>
    <w:rsid w:val="008D21C3"/>
    <w:rsid w:val="008D21FA"/>
    <w:rsid w:val="008D2897"/>
    <w:rsid w:val="008D2972"/>
    <w:rsid w:val="008D31E0"/>
    <w:rsid w:val="008D33FA"/>
    <w:rsid w:val="008D3475"/>
    <w:rsid w:val="008D3A6E"/>
    <w:rsid w:val="008D4EF2"/>
    <w:rsid w:val="008D5262"/>
    <w:rsid w:val="008D53E1"/>
    <w:rsid w:val="008D5414"/>
    <w:rsid w:val="008D593F"/>
    <w:rsid w:val="008D75F8"/>
    <w:rsid w:val="008E2082"/>
    <w:rsid w:val="008E2BD3"/>
    <w:rsid w:val="008E30BE"/>
    <w:rsid w:val="008E324C"/>
    <w:rsid w:val="008E3FDA"/>
    <w:rsid w:val="008E43D8"/>
    <w:rsid w:val="008E48F2"/>
    <w:rsid w:val="008E496A"/>
    <w:rsid w:val="008E4F0E"/>
    <w:rsid w:val="008E5344"/>
    <w:rsid w:val="008E57A1"/>
    <w:rsid w:val="008E632F"/>
    <w:rsid w:val="008E70D3"/>
    <w:rsid w:val="008E7AA6"/>
    <w:rsid w:val="008E7B47"/>
    <w:rsid w:val="008F082B"/>
    <w:rsid w:val="008F08CA"/>
    <w:rsid w:val="008F114B"/>
    <w:rsid w:val="008F19BA"/>
    <w:rsid w:val="008F1CD8"/>
    <w:rsid w:val="008F5516"/>
    <w:rsid w:val="008F553B"/>
    <w:rsid w:val="008F598C"/>
    <w:rsid w:val="008F5A70"/>
    <w:rsid w:val="008F7F95"/>
    <w:rsid w:val="0090010C"/>
    <w:rsid w:val="009002F6"/>
    <w:rsid w:val="0090054F"/>
    <w:rsid w:val="00900953"/>
    <w:rsid w:val="00900D10"/>
    <w:rsid w:val="0090164D"/>
    <w:rsid w:val="00901CED"/>
    <w:rsid w:val="00902DA8"/>
    <w:rsid w:val="0090411B"/>
    <w:rsid w:val="00904F9E"/>
    <w:rsid w:val="0090519A"/>
    <w:rsid w:val="0090598A"/>
    <w:rsid w:val="00906376"/>
    <w:rsid w:val="00906D7D"/>
    <w:rsid w:val="009076D5"/>
    <w:rsid w:val="0090778B"/>
    <w:rsid w:val="009104D3"/>
    <w:rsid w:val="0091162D"/>
    <w:rsid w:val="00911BD1"/>
    <w:rsid w:val="00912A6D"/>
    <w:rsid w:val="00914A06"/>
    <w:rsid w:val="00914A90"/>
    <w:rsid w:val="00914AE3"/>
    <w:rsid w:val="00914CEE"/>
    <w:rsid w:val="00914FE1"/>
    <w:rsid w:val="009158D4"/>
    <w:rsid w:val="00915F4E"/>
    <w:rsid w:val="009161B6"/>
    <w:rsid w:val="0091620E"/>
    <w:rsid w:val="00916B94"/>
    <w:rsid w:val="009177EE"/>
    <w:rsid w:val="009179FD"/>
    <w:rsid w:val="00917A7A"/>
    <w:rsid w:val="00917DF5"/>
    <w:rsid w:val="009205B7"/>
    <w:rsid w:val="00920E3C"/>
    <w:rsid w:val="00920E77"/>
    <w:rsid w:val="009217A3"/>
    <w:rsid w:val="00921927"/>
    <w:rsid w:val="0092199B"/>
    <w:rsid w:val="009233A1"/>
    <w:rsid w:val="00924973"/>
    <w:rsid w:val="009251A5"/>
    <w:rsid w:val="00925F44"/>
    <w:rsid w:val="00925FAD"/>
    <w:rsid w:val="009273C6"/>
    <w:rsid w:val="00927B08"/>
    <w:rsid w:val="009301CC"/>
    <w:rsid w:val="009305A8"/>
    <w:rsid w:val="00930AE6"/>
    <w:rsid w:val="00930FD0"/>
    <w:rsid w:val="00931204"/>
    <w:rsid w:val="0093256B"/>
    <w:rsid w:val="0093376C"/>
    <w:rsid w:val="00933B5E"/>
    <w:rsid w:val="009343B8"/>
    <w:rsid w:val="00936853"/>
    <w:rsid w:val="009373F5"/>
    <w:rsid w:val="00937A00"/>
    <w:rsid w:val="00940518"/>
    <w:rsid w:val="009405E7"/>
    <w:rsid w:val="00940E4F"/>
    <w:rsid w:val="00940F28"/>
    <w:rsid w:val="00941A99"/>
    <w:rsid w:val="00942276"/>
    <w:rsid w:val="0094281F"/>
    <w:rsid w:val="00942EE6"/>
    <w:rsid w:val="0094370E"/>
    <w:rsid w:val="00944135"/>
    <w:rsid w:val="00945059"/>
    <w:rsid w:val="00945692"/>
    <w:rsid w:val="00945E76"/>
    <w:rsid w:val="00946690"/>
    <w:rsid w:val="0094693C"/>
    <w:rsid w:val="00947539"/>
    <w:rsid w:val="00947B9B"/>
    <w:rsid w:val="0095016A"/>
    <w:rsid w:val="009502BA"/>
    <w:rsid w:val="00950F4A"/>
    <w:rsid w:val="00952412"/>
    <w:rsid w:val="00952B4D"/>
    <w:rsid w:val="00952C8D"/>
    <w:rsid w:val="0095320C"/>
    <w:rsid w:val="009533F2"/>
    <w:rsid w:val="00953822"/>
    <w:rsid w:val="00953B64"/>
    <w:rsid w:val="00955A79"/>
    <w:rsid w:val="00955D42"/>
    <w:rsid w:val="00956046"/>
    <w:rsid w:val="0095617A"/>
    <w:rsid w:val="00956822"/>
    <w:rsid w:val="00956BB5"/>
    <w:rsid w:val="00957334"/>
    <w:rsid w:val="0095743A"/>
    <w:rsid w:val="00957A18"/>
    <w:rsid w:val="00957C65"/>
    <w:rsid w:val="00957D5C"/>
    <w:rsid w:val="009606DD"/>
    <w:rsid w:val="00960B1D"/>
    <w:rsid w:val="0096200C"/>
    <w:rsid w:val="009624DC"/>
    <w:rsid w:val="009629CF"/>
    <w:rsid w:val="00962F5B"/>
    <w:rsid w:val="0096336D"/>
    <w:rsid w:val="009635DA"/>
    <w:rsid w:val="0096384E"/>
    <w:rsid w:val="00963C41"/>
    <w:rsid w:val="00963F57"/>
    <w:rsid w:val="009652C2"/>
    <w:rsid w:val="00965752"/>
    <w:rsid w:val="009659FF"/>
    <w:rsid w:val="009669EB"/>
    <w:rsid w:val="009677F4"/>
    <w:rsid w:val="00967A8B"/>
    <w:rsid w:val="00967BFC"/>
    <w:rsid w:val="00970026"/>
    <w:rsid w:val="00970731"/>
    <w:rsid w:val="00970F71"/>
    <w:rsid w:val="009710C0"/>
    <w:rsid w:val="0097151B"/>
    <w:rsid w:val="009722CB"/>
    <w:rsid w:val="009726D5"/>
    <w:rsid w:val="00972BC1"/>
    <w:rsid w:val="0097309A"/>
    <w:rsid w:val="009732D6"/>
    <w:rsid w:val="009732E2"/>
    <w:rsid w:val="009735C6"/>
    <w:rsid w:val="00973840"/>
    <w:rsid w:val="00973C67"/>
    <w:rsid w:val="00975C48"/>
    <w:rsid w:val="009762FF"/>
    <w:rsid w:val="00976B77"/>
    <w:rsid w:val="00977FC6"/>
    <w:rsid w:val="00980765"/>
    <w:rsid w:val="00980DBE"/>
    <w:rsid w:val="00981BC2"/>
    <w:rsid w:val="00981E6F"/>
    <w:rsid w:val="00982360"/>
    <w:rsid w:val="00982D1D"/>
    <w:rsid w:val="00983AF1"/>
    <w:rsid w:val="00983B0D"/>
    <w:rsid w:val="00983C22"/>
    <w:rsid w:val="009841EE"/>
    <w:rsid w:val="00985493"/>
    <w:rsid w:val="009865DF"/>
    <w:rsid w:val="009867ED"/>
    <w:rsid w:val="00986E2F"/>
    <w:rsid w:val="0098726B"/>
    <w:rsid w:val="009877F0"/>
    <w:rsid w:val="00987D05"/>
    <w:rsid w:val="00990D5D"/>
    <w:rsid w:val="0099100F"/>
    <w:rsid w:val="00991840"/>
    <w:rsid w:val="009935DE"/>
    <w:rsid w:val="009955FB"/>
    <w:rsid w:val="00995A08"/>
    <w:rsid w:val="00997809"/>
    <w:rsid w:val="009A1048"/>
    <w:rsid w:val="009A13F4"/>
    <w:rsid w:val="009A1E6B"/>
    <w:rsid w:val="009A2AA2"/>
    <w:rsid w:val="009A2D6F"/>
    <w:rsid w:val="009A2F76"/>
    <w:rsid w:val="009A36F9"/>
    <w:rsid w:val="009A4A12"/>
    <w:rsid w:val="009A4D8D"/>
    <w:rsid w:val="009A6FEB"/>
    <w:rsid w:val="009A73FB"/>
    <w:rsid w:val="009A7990"/>
    <w:rsid w:val="009B0911"/>
    <w:rsid w:val="009B12B9"/>
    <w:rsid w:val="009B17ED"/>
    <w:rsid w:val="009B1B1A"/>
    <w:rsid w:val="009B2763"/>
    <w:rsid w:val="009B27C7"/>
    <w:rsid w:val="009B3C55"/>
    <w:rsid w:val="009B3D9A"/>
    <w:rsid w:val="009B40BF"/>
    <w:rsid w:val="009B4887"/>
    <w:rsid w:val="009B4F98"/>
    <w:rsid w:val="009B51E4"/>
    <w:rsid w:val="009B57CC"/>
    <w:rsid w:val="009B7719"/>
    <w:rsid w:val="009B7809"/>
    <w:rsid w:val="009C0A34"/>
    <w:rsid w:val="009C197C"/>
    <w:rsid w:val="009C1CC4"/>
    <w:rsid w:val="009C2509"/>
    <w:rsid w:val="009C2A16"/>
    <w:rsid w:val="009C39C4"/>
    <w:rsid w:val="009C3C55"/>
    <w:rsid w:val="009C3C87"/>
    <w:rsid w:val="009C5A28"/>
    <w:rsid w:val="009C6490"/>
    <w:rsid w:val="009C656C"/>
    <w:rsid w:val="009C65EE"/>
    <w:rsid w:val="009C6F8E"/>
    <w:rsid w:val="009C72EE"/>
    <w:rsid w:val="009D0DF2"/>
    <w:rsid w:val="009D251E"/>
    <w:rsid w:val="009D3DA1"/>
    <w:rsid w:val="009D6A76"/>
    <w:rsid w:val="009D6F33"/>
    <w:rsid w:val="009D7036"/>
    <w:rsid w:val="009D7B3C"/>
    <w:rsid w:val="009D7E0B"/>
    <w:rsid w:val="009E1474"/>
    <w:rsid w:val="009E1D35"/>
    <w:rsid w:val="009E2D48"/>
    <w:rsid w:val="009E5B7A"/>
    <w:rsid w:val="009E653B"/>
    <w:rsid w:val="009E6E13"/>
    <w:rsid w:val="009E6F52"/>
    <w:rsid w:val="009E7143"/>
    <w:rsid w:val="009E7921"/>
    <w:rsid w:val="009E797B"/>
    <w:rsid w:val="009E7A4A"/>
    <w:rsid w:val="009E7A9C"/>
    <w:rsid w:val="009E7B80"/>
    <w:rsid w:val="009E7EA9"/>
    <w:rsid w:val="009E7F15"/>
    <w:rsid w:val="009F0ABE"/>
    <w:rsid w:val="009F0AE6"/>
    <w:rsid w:val="009F1499"/>
    <w:rsid w:val="009F165C"/>
    <w:rsid w:val="009F1727"/>
    <w:rsid w:val="009F244A"/>
    <w:rsid w:val="009F2479"/>
    <w:rsid w:val="009F29C3"/>
    <w:rsid w:val="009F2D87"/>
    <w:rsid w:val="009F3263"/>
    <w:rsid w:val="009F36EB"/>
    <w:rsid w:val="009F4DD5"/>
    <w:rsid w:val="009F5929"/>
    <w:rsid w:val="009F5C83"/>
    <w:rsid w:val="009F6C3F"/>
    <w:rsid w:val="009F77FA"/>
    <w:rsid w:val="00A0052A"/>
    <w:rsid w:val="00A00F3C"/>
    <w:rsid w:val="00A02938"/>
    <w:rsid w:val="00A05122"/>
    <w:rsid w:val="00A05AD8"/>
    <w:rsid w:val="00A06793"/>
    <w:rsid w:val="00A0734C"/>
    <w:rsid w:val="00A074DB"/>
    <w:rsid w:val="00A0769E"/>
    <w:rsid w:val="00A07920"/>
    <w:rsid w:val="00A07AB5"/>
    <w:rsid w:val="00A07C97"/>
    <w:rsid w:val="00A07D10"/>
    <w:rsid w:val="00A10D02"/>
    <w:rsid w:val="00A10DF1"/>
    <w:rsid w:val="00A110D3"/>
    <w:rsid w:val="00A11255"/>
    <w:rsid w:val="00A1255E"/>
    <w:rsid w:val="00A12D82"/>
    <w:rsid w:val="00A13160"/>
    <w:rsid w:val="00A13762"/>
    <w:rsid w:val="00A14B39"/>
    <w:rsid w:val="00A15F74"/>
    <w:rsid w:val="00A1712C"/>
    <w:rsid w:val="00A17209"/>
    <w:rsid w:val="00A17969"/>
    <w:rsid w:val="00A17C73"/>
    <w:rsid w:val="00A17F00"/>
    <w:rsid w:val="00A200FB"/>
    <w:rsid w:val="00A222D5"/>
    <w:rsid w:val="00A22595"/>
    <w:rsid w:val="00A22BF0"/>
    <w:rsid w:val="00A2344A"/>
    <w:rsid w:val="00A23F30"/>
    <w:rsid w:val="00A24695"/>
    <w:rsid w:val="00A25146"/>
    <w:rsid w:val="00A255E5"/>
    <w:rsid w:val="00A25FE0"/>
    <w:rsid w:val="00A31397"/>
    <w:rsid w:val="00A3163A"/>
    <w:rsid w:val="00A3184C"/>
    <w:rsid w:val="00A31B5A"/>
    <w:rsid w:val="00A3204D"/>
    <w:rsid w:val="00A32230"/>
    <w:rsid w:val="00A32ECA"/>
    <w:rsid w:val="00A33CAB"/>
    <w:rsid w:val="00A34993"/>
    <w:rsid w:val="00A3781A"/>
    <w:rsid w:val="00A400A8"/>
    <w:rsid w:val="00A403D4"/>
    <w:rsid w:val="00A407DE"/>
    <w:rsid w:val="00A410E0"/>
    <w:rsid w:val="00A41498"/>
    <w:rsid w:val="00A41896"/>
    <w:rsid w:val="00A41A81"/>
    <w:rsid w:val="00A424DE"/>
    <w:rsid w:val="00A430EC"/>
    <w:rsid w:val="00A4391A"/>
    <w:rsid w:val="00A441E4"/>
    <w:rsid w:val="00A445FB"/>
    <w:rsid w:val="00A44F97"/>
    <w:rsid w:val="00A469E2"/>
    <w:rsid w:val="00A46A43"/>
    <w:rsid w:val="00A505EB"/>
    <w:rsid w:val="00A5174F"/>
    <w:rsid w:val="00A5189E"/>
    <w:rsid w:val="00A5278B"/>
    <w:rsid w:val="00A52B23"/>
    <w:rsid w:val="00A53333"/>
    <w:rsid w:val="00A535F5"/>
    <w:rsid w:val="00A54E71"/>
    <w:rsid w:val="00A55470"/>
    <w:rsid w:val="00A557B9"/>
    <w:rsid w:val="00A60452"/>
    <w:rsid w:val="00A60469"/>
    <w:rsid w:val="00A61A17"/>
    <w:rsid w:val="00A61A2F"/>
    <w:rsid w:val="00A61E0B"/>
    <w:rsid w:val="00A62C95"/>
    <w:rsid w:val="00A630DD"/>
    <w:rsid w:val="00A63995"/>
    <w:rsid w:val="00A64E77"/>
    <w:rsid w:val="00A65D92"/>
    <w:rsid w:val="00A664B9"/>
    <w:rsid w:val="00A67209"/>
    <w:rsid w:val="00A672CC"/>
    <w:rsid w:val="00A67A68"/>
    <w:rsid w:val="00A67B0D"/>
    <w:rsid w:val="00A7057B"/>
    <w:rsid w:val="00A71022"/>
    <w:rsid w:val="00A711AC"/>
    <w:rsid w:val="00A725ED"/>
    <w:rsid w:val="00A72DE2"/>
    <w:rsid w:val="00A7316A"/>
    <w:rsid w:val="00A7364B"/>
    <w:rsid w:val="00A73EBA"/>
    <w:rsid w:val="00A748B5"/>
    <w:rsid w:val="00A74CC6"/>
    <w:rsid w:val="00A74F2F"/>
    <w:rsid w:val="00A75A72"/>
    <w:rsid w:val="00A75EF7"/>
    <w:rsid w:val="00A75F62"/>
    <w:rsid w:val="00A75F98"/>
    <w:rsid w:val="00A76DA3"/>
    <w:rsid w:val="00A76E58"/>
    <w:rsid w:val="00A77E6A"/>
    <w:rsid w:val="00A809BF"/>
    <w:rsid w:val="00A81B9A"/>
    <w:rsid w:val="00A82E90"/>
    <w:rsid w:val="00A84783"/>
    <w:rsid w:val="00A84C68"/>
    <w:rsid w:val="00A85674"/>
    <w:rsid w:val="00A856A4"/>
    <w:rsid w:val="00A857DF"/>
    <w:rsid w:val="00A85ABD"/>
    <w:rsid w:val="00A86384"/>
    <w:rsid w:val="00A90142"/>
    <w:rsid w:val="00A90633"/>
    <w:rsid w:val="00A920D7"/>
    <w:rsid w:val="00A923D5"/>
    <w:rsid w:val="00A92476"/>
    <w:rsid w:val="00A92730"/>
    <w:rsid w:val="00A9342E"/>
    <w:rsid w:val="00A94128"/>
    <w:rsid w:val="00A94247"/>
    <w:rsid w:val="00A95572"/>
    <w:rsid w:val="00A95CA0"/>
    <w:rsid w:val="00A9683B"/>
    <w:rsid w:val="00A9686C"/>
    <w:rsid w:val="00A968E5"/>
    <w:rsid w:val="00A970F3"/>
    <w:rsid w:val="00A973F1"/>
    <w:rsid w:val="00A974F7"/>
    <w:rsid w:val="00A9752B"/>
    <w:rsid w:val="00A97ECD"/>
    <w:rsid w:val="00AA018B"/>
    <w:rsid w:val="00AA0960"/>
    <w:rsid w:val="00AA0B40"/>
    <w:rsid w:val="00AA0D37"/>
    <w:rsid w:val="00AA13CD"/>
    <w:rsid w:val="00AA14B9"/>
    <w:rsid w:val="00AA16FC"/>
    <w:rsid w:val="00AA31C5"/>
    <w:rsid w:val="00AA4BA5"/>
    <w:rsid w:val="00AA55AB"/>
    <w:rsid w:val="00AA6704"/>
    <w:rsid w:val="00AA682D"/>
    <w:rsid w:val="00AA6C2D"/>
    <w:rsid w:val="00AA6E78"/>
    <w:rsid w:val="00AA7EFE"/>
    <w:rsid w:val="00AB127F"/>
    <w:rsid w:val="00AB16F0"/>
    <w:rsid w:val="00AB18C2"/>
    <w:rsid w:val="00AB1B78"/>
    <w:rsid w:val="00AB1D1B"/>
    <w:rsid w:val="00AB2808"/>
    <w:rsid w:val="00AB3173"/>
    <w:rsid w:val="00AB32F3"/>
    <w:rsid w:val="00AB49CB"/>
    <w:rsid w:val="00AB4B53"/>
    <w:rsid w:val="00AB535C"/>
    <w:rsid w:val="00AB58E6"/>
    <w:rsid w:val="00AB7249"/>
    <w:rsid w:val="00AB7C53"/>
    <w:rsid w:val="00AB7F59"/>
    <w:rsid w:val="00AC011F"/>
    <w:rsid w:val="00AC0953"/>
    <w:rsid w:val="00AC16C6"/>
    <w:rsid w:val="00AC1A3C"/>
    <w:rsid w:val="00AC1AFB"/>
    <w:rsid w:val="00AC20FA"/>
    <w:rsid w:val="00AC228E"/>
    <w:rsid w:val="00AC3FB8"/>
    <w:rsid w:val="00AC419E"/>
    <w:rsid w:val="00AC4B63"/>
    <w:rsid w:val="00AC598B"/>
    <w:rsid w:val="00AC5C35"/>
    <w:rsid w:val="00AC5DC0"/>
    <w:rsid w:val="00AC676E"/>
    <w:rsid w:val="00AC6E5F"/>
    <w:rsid w:val="00AC726A"/>
    <w:rsid w:val="00AC7B7F"/>
    <w:rsid w:val="00AD164C"/>
    <w:rsid w:val="00AD1783"/>
    <w:rsid w:val="00AD23E2"/>
    <w:rsid w:val="00AD29DC"/>
    <w:rsid w:val="00AD29F5"/>
    <w:rsid w:val="00AD2A6B"/>
    <w:rsid w:val="00AD3DBE"/>
    <w:rsid w:val="00AD499E"/>
    <w:rsid w:val="00AD533B"/>
    <w:rsid w:val="00AD752F"/>
    <w:rsid w:val="00AD7A68"/>
    <w:rsid w:val="00AD7B00"/>
    <w:rsid w:val="00AE1C4B"/>
    <w:rsid w:val="00AE2390"/>
    <w:rsid w:val="00AE32BF"/>
    <w:rsid w:val="00AE3DBD"/>
    <w:rsid w:val="00AE50C0"/>
    <w:rsid w:val="00AE55C8"/>
    <w:rsid w:val="00AE5A1B"/>
    <w:rsid w:val="00AE5B1C"/>
    <w:rsid w:val="00AE5C72"/>
    <w:rsid w:val="00AE6098"/>
    <w:rsid w:val="00AE652D"/>
    <w:rsid w:val="00AE6A35"/>
    <w:rsid w:val="00AE6C9C"/>
    <w:rsid w:val="00AE6E36"/>
    <w:rsid w:val="00AE6F7F"/>
    <w:rsid w:val="00AF1C5B"/>
    <w:rsid w:val="00AF2879"/>
    <w:rsid w:val="00AF3001"/>
    <w:rsid w:val="00AF3329"/>
    <w:rsid w:val="00AF3B6A"/>
    <w:rsid w:val="00AF3EB9"/>
    <w:rsid w:val="00AF4660"/>
    <w:rsid w:val="00AF51FA"/>
    <w:rsid w:val="00AF611B"/>
    <w:rsid w:val="00B001E3"/>
    <w:rsid w:val="00B00C9F"/>
    <w:rsid w:val="00B012F2"/>
    <w:rsid w:val="00B01712"/>
    <w:rsid w:val="00B023B7"/>
    <w:rsid w:val="00B0262A"/>
    <w:rsid w:val="00B02DB0"/>
    <w:rsid w:val="00B03444"/>
    <w:rsid w:val="00B03FC2"/>
    <w:rsid w:val="00B0432C"/>
    <w:rsid w:val="00B046C5"/>
    <w:rsid w:val="00B04ED1"/>
    <w:rsid w:val="00B0560E"/>
    <w:rsid w:val="00B07016"/>
    <w:rsid w:val="00B07678"/>
    <w:rsid w:val="00B100C8"/>
    <w:rsid w:val="00B101C9"/>
    <w:rsid w:val="00B10F8A"/>
    <w:rsid w:val="00B119AA"/>
    <w:rsid w:val="00B11C09"/>
    <w:rsid w:val="00B11E27"/>
    <w:rsid w:val="00B12006"/>
    <w:rsid w:val="00B121D0"/>
    <w:rsid w:val="00B123A7"/>
    <w:rsid w:val="00B12B09"/>
    <w:rsid w:val="00B12CDA"/>
    <w:rsid w:val="00B13427"/>
    <w:rsid w:val="00B13785"/>
    <w:rsid w:val="00B13B14"/>
    <w:rsid w:val="00B14E02"/>
    <w:rsid w:val="00B15A66"/>
    <w:rsid w:val="00B162E2"/>
    <w:rsid w:val="00B166F8"/>
    <w:rsid w:val="00B1752B"/>
    <w:rsid w:val="00B17599"/>
    <w:rsid w:val="00B20683"/>
    <w:rsid w:val="00B207A0"/>
    <w:rsid w:val="00B20D5A"/>
    <w:rsid w:val="00B217F6"/>
    <w:rsid w:val="00B21BFB"/>
    <w:rsid w:val="00B21E05"/>
    <w:rsid w:val="00B233FD"/>
    <w:rsid w:val="00B236D9"/>
    <w:rsid w:val="00B249DB"/>
    <w:rsid w:val="00B26A57"/>
    <w:rsid w:val="00B274B0"/>
    <w:rsid w:val="00B27601"/>
    <w:rsid w:val="00B27879"/>
    <w:rsid w:val="00B303EF"/>
    <w:rsid w:val="00B31098"/>
    <w:rsid w:val="00B3159A"/>
    <w:rsid w:val="00B3220C"/>
    <w:rsid w:val="00B32AAC"/>
    <w:rsid w:val="00B32C78"/>
    <w:rsid w:val="00B3353B"/>
    <w:rsid w:val="00B33D14"/>
    <w:rsid w:val="00B347A2"/>
    <w:rsid w:val="00B34889"/>
    <w:rsid w:val="00B35ED5"/>
    <w:rsid w:val="00B3642E"/>
    <w:rsid w:val="00B36B90"/>
    <w:rsid w:val="00B36D12"/>
    <w:rsid w:val="00B37AFF"/>
    <w:rsid w:val="00B40A44"/>
    <w:rsid w:val="00B41B87"/>
    <w:rsid w:val="00B41ECE"/>
    <w:rsid w:val="00B41FAC"/>
    <w:rsid w:val="00B42448"/>
    <w:rsid w:val="00B42F86"/>
    <w:rsid w:val="00B435E2"/>
    <w:rsid w:val="00B44BAC"/>
    <w:rsid w:val="00B459E3"/>
    <w:rsid w:val="00B466A9"/>
    <w:rsid w:val="00B4679B"/>
    <w:rsid w:val="00B47884"/>
    <w:rsid w:val="00B47D9B"/>
    <w:rsid w:val="00B47F56"/>
    <w:rsid w:val="00B5052B"/>
    <w:rsid w:val="00B50835"/>
    <w:rsid w:val="00B51750"/>
    <w:rsid w:val="00B51F4F"/>
    <w:rsid w:val="00B5253F"/>
    <w:rsid w:val="00B53221"/>
    <w:rsid w:val="00B53D32"/>
    <w:rsid w:val="00B53F9B"/>
    <w:rsid w:val="00B54599"/>
    <w:rsid w:val="00B54B82"/>
    <w:rsid w:val="00B550D7"/>
    <w:rsid w:val="00B55AFD"/>
    <w:rsid w:val="00B563CF"/>
    <w:rsid w:val="00B56D6B"/>
    <w:rsid w:val="00B570A7"/>
    <w:rsid w:val="00B572D3"/>
    <w:rsid w:val="00B57890"/>
    <w:rsid w:val="00B57937"/>
    <w:rsid w:val="00B57DD1"/>
    <w:rsid w:val="00B606D2"/>
    <w:rsid w:val="00B607DB"/>
    <w:rsid w:val="00B60A90"/>
    <w:rsid w:val="00B60CE4"/>
    <w:rsid w:val="00B625D8"/>
    <w:rsid w:val="00B6290F"/>
    <w:rsid w:val="00B62CC9"/>
    <w:rsid w:val="00B6450C"/>
    <w:rsid w:val="00B6498F"/>
    <w:rsid w:val="00B65EC8"/>
    <w:rsid w:val="00B66D28"/>
    <w:rsid w:val="00B70131"/>
    <w:rsid w:val="00B704DF"/>
    <w:rsid w:val="00B70949"/>
    <w:rsid w:val="00B71748"/>
    <w:rsid w:val="00B757B6"/>
    <w:rsid w:val="00B76F07"/>
    <w:rsid w:val="00B77037"/>
    <w:rsid w:val="00B774DF"/>
    <w:rsid w:val="00B8154C"/>
    <w:rsid w:val="00B8175A"/>
    <w:rsid w:val="00B81B60"/>
    <w:rsid w:val="00B81DDB"/>
    <w:rsid w:val="00B8247F"/>
    <w:rsid w:val="00B8252A"/>
    <w:rsid w:val="00B83427"/>
    <w:rsid w:val="00B84625"/>
    <w:rsid w:val="00B848C0"/>
    <w:rsid w:val="00B84BF9"/>
    <w:rsid w:val="00B852DA"/>
    <w:rsid w:val="00B85A25"/>
    <w:rsid w:val="00B85FD3"/>
    <w:rsid w:val="00B86C83"/>
    <w:rsid w:val="00B8758A"/>
    <w:rsid w:val="00B87E98"/>
    <w:rsid w:val="00B90655"/>
    <w:rsid w:val="00B920C7"/>
    <w:rsid w:val="00B927AB"/>
    <w:rsid w:val="00B9323E"/>
    <w:rsid w:val="00B93985"/>
    <w:rsid w:val="00B94D4C"/>
    <w:rsid w:val="00B957C9"/>
    <w:rsid w:val="00B960A9"/>
    <w:rsid w:val="00B97510"/>
    <w:rsid w:val="00BA0405"/>
    <w:rsid w:val="00BA0EDE"/>
    <w:rsid w:val="00BA0FCB"/>
    <w:rsid w:val="00BA1301"/>
    <w:rsid w:val="00BA1A38"/>
    <w:rsid w:val="00BA2A6F"/>
    <w:rsid w:val="00BA2C63"/>
    <w:rsid w:val="00BA43DA"/>
    <w:rsid w:val="00BA5D78"/>
    <w:rsid w:val="00BA6062"/>
    <w:rsid w:val="00BA60C4"/>
    <w:rsid w:val="00BA6763"/>
    <w:rsid w:val="00BA6C8C"/>
    <w:rsid w:val="00BA7629"/>
    <w:rsid w:val="00BB0A24"/>
    <w:rsid w:val="00BB214F"/>
    <w:rsid w:val="00BB25CC"/>
    <w:rsid w:val="00BB4314"/>
    <w:rsid w:val="00BB4855"/>
    <w:rsid w:val="00BB4E1B"/>
    <w:rsid w:val="00BB6300"/>
    <w:rsid w:val="00BB6B07"/>
    <w:rsid w:val="00BB744B"/>
    <w:rsid w:val="00BB7C18"/>
    <w:rsid w:val="00BC0407"/>
    <w:rsid w:val="00BC147E"/>
    <w:rsid w:val="00BC1677"/>
    <w:rsid w:val="00BC1E4A"/>
    <w:rsid w:val="00BC214D"/>
    <w:rsid w:val="00BC265D"/>
    <w:rsid w:val="00BC27E0"/>
    <w:rsid w:val="00BC2BA4"/>
    <w:rsid w:val="00BC3CB4"/>
    <w:rsid w:val="00BC3E09"/>
    <w:rsid w:val="00BC475F"/>
    <w:rsid w:val="00BC4C01"/>
    <w:rsid w:val="00BC509A"/>
    <w:rsid w:val="00BC58C0"/>
    <w:rsid w:val="00BC5B17"/>
    <w:rsid w:val="00BC6B4F"/>
    <w:rsid w:val="00BC6C75"/>
    <w:rsid w:val="00BC6EF0"/>
    <w:rsid w:val="00BC710F"/>
    <w:rsid w:val="00BC7C2D"/>
    <w:rsid w:val="00BD0078"/>
    <w:rsid w:val="00BD01E5"/>
    <w:rsid w:val="00BD1099"/>
    <w:rsid w:val="00BD11B5"/>
    <w:rsid w:val="00BD1A38"/>
    <w:rsid w:val="00BD1DA1"/>
    <w:rsid w:val="00BD2CD5"/>
    <w:rsid w:val="00BD4F91"/>
    <w:rsid w:val="00BD5871"/>
    <w:rsid w:val="00BD5FB1"/>
    <w:rsid w:val="00BD65B8"/>
    <w:rsid w:val="00BD6A43"/>
    <w:rsid w:val="00BD777B"/>
    <w:rsid w:val="00BD7BEB"/>
    <w:rsid w:val="00BE011D"/>
    <w:rsid w:val="00BE037B"/>
    <w:rsid w:val="00BE0B7F"/>
    <w:rsid w:val="00BE22FC"/>
    <w:rsid w:val="00BE2934"/>
    <w:rsid w:val="00BE34C1"/>
    <w:rsid w:val="00BE351E"/>
    <w:rsid w:val="00BE3709"/>
    <w:rsid w:val="00BE3EB9"/>
    <w:rsid w:val="00BE42C2"/>
    <w:rsid w:val="00BE4973"/>
    <w:rsid w:val="00BE4975"/>
    <w:rsid w:val="00BE59AA"/>
    <w:rsid w:val="00BE6667"/>
    <w:rsid w:val="00BE71B0"/>
    <w:rsid w:val="00BE7610"/>
    <w:rsid w:val="00BF13E8"/>
    <w:rsid w:val="00BF203D"/>
    <w:rsid w:val="00BF3236"/>
    <w:rsid w:val="00BF343F"/>
    <w:rsid w:val="00BF3558"/>
    <w:rsid w:val="00BF36A5"/>
    <w:rsid w:val="00BF3E78"/>
    <w:rsid w:val="00BF4224"/>
    <w:rsid w:val="00BF6637"/>
    <w:rsid w:val="00BF6D0B"/>
    <w:rsid w:val="00BF6E22"/>
    <w:rsid w:val="00BF76AF"/>
    <w:rsid w:val="00BF77A7"/>
    <w:rsid w:val="00BF7964"/>
    <w:rsid w:val="00BF7E2C"/>
    <w:rsid w:val="00BF7F4C"/>
    <w:rsid w:val="00C01CD5"/>
    <w:rsid w:val="00C023B6"/>
    <w:rsid w:val="00C033FB"/>
    <w:rsid w:val="00C03B2B"/>
    <w:rsid w:val="00C0440A"/>
    <w:rsid w:val="00C05A92"/>
    <w:rsid w:val="00C05EE9"/>
    <w:rsid w:val="00C07067"/>
    <w:rsid w:val="00C076F0"/>
    <w:rsid w:val="00C077C5"/>
    <w:rsid w:val="00C100D3"/>
    <w:rsid w:val="00C101E8"/>
    <w:rsid w:val="00C11F71"/>
    <w:rsid w:val="00C120D9"/>
    <w:rsid w:val="00C123F1"/>
    <w:rsid w:val="00C13627"/>
    <w:rsid w:val="00C13999"/>
    <w:rsid w:val="00C13BC6"/>
    <w:rsid w:val="00C143A9"/>
    <w:rsid w:val="00C165B5"/>
    <w:rsid w:val="00C16BB4"/>
    <w:rsid w:val="00C172A6"/>
    <w:rsid w:val="00C17365"/>
    <w:rsid w:val="00C176B6"/>
    <w:rsid w:val="00C17FB1"/>
    <w:rsid w:val="00C20542"/>
    <w:rsid w:val="00C2089A"/>
    <w:rsid w:val="00C209A9"/>
    <w:rsid w:val="00C20AC8"/>
    <w:rsid w:val="00C212AE"/>
    <w:rsid w:val="00C21A9F"/>
    <w:rsid w:val="00C22D0E"/>
    <w:rsid w:val="00C2359D"/>
    <w:rsid w:val="00C23715"/>
    <w:rsid w:val="00C24BC5"/>
    <w:rsid w:val="00C24CA4"/>
    <w:rsid w:val="00C258E1"/>
    <w:rsid w:val="00C26210"/>
    <w:rsid w:val="00C26687"/>
    <w:rsid w:val="00C2692A"/>
    <w:rsid w:val="00C26DF5"/>
    <w:rsid w:val="00C300A1"/>
    <w:rsid w:val="00C304C6"/>
    <w:rsid w:val="00C312A5"/>
    <w:rsid w:val="00C3174F"/>
    <w:rsid w:val="00C319EF"/>
    <w:rsid w:val="00C33897"/>
    <w:rsid w:val="00C338A1"/>
    <w:rsid w:val="00C33D32"/>
    <w:rsid w:val="00C343AA"/>
    <w:rsid w:val="00C3487C"/>
    <w:rsid w:val="00C369F8"/>
    <w:rsid w:val="00C36C1A"/>
    <w:rsid w:val="00C37EFF"/>
    <w:rsid w:val="00C40082"/>
    <w:rsid w:val="00C404BA"/>
    <w:rsid w:val="00C408BC"/>
    <w:rsid w:val="00C4102B"/>
    <w:rsid w:val="00C4111E"/>
    <w:rsid w:val="00C4140A"/>
    <w:rsid w:val="00C427BB"/>
    <w:rsid w:val="00C4281C"/>
    <w:rsid w:val="00C44173"/>
    <w:rsid w:val="00C465D6"/>
    <w:rsid w:val="00C466F3"/>
    <w:rsid w:val="00C4697E"/>
    <w:rsid w:val="00C4767F"/>
    <w:rsid w:val="00C50016"/>
    <w:rsid w:val="00C5091D"/>
    <w:rsid w:val="00C512DC"/>
    <w:rsid w:val="00C51717"/>
    <w:rsid w:val="00C51BFF"/>
    <w:rsid w:val="00C53A34"/>
    <w:rsid w:val="00C546BA"/>
    <w:rsid w:val="00C5505A"/>
    <w:rsid w:val="00C55B88"/>
    <w:rsid w:val="00C5641C"/>
    <w:rsid w:val="00C56F1A"/>
    <w:rsid w:val="00C5734B"/>
    <w:rsid w:val="00C60636"/>
    <w:rsid w:val="00C60ABF"/>
    <w:rsid w:val="00C60BF6"/>
    <w:rsid w:val="00C60ED1"/>
    <w:rsid w:val="00C6234D"/>
    <w:rsid w:val="00C63317"/>
    <w:rsid w:val="00C634BF"/>
    <w:rsid w:val="00C644E8"/>
    <w:rsid w:val="00C66083"/>
    <w:rsid w:val="00C667CE"/>
    <w:rsid w:val="00C67E3D"/>
    <w:rsid w:val="00C70853"/>
    <w:rsid w:val="00C7237B"/>
    <w:rsid w:val="00C730C5"/>
    <w:rsid w:val="00C736EF"/>
    <w:rsid w:val="00C73E90"/>
    <w:rsid w:val="00C74161"/>
    <w:rsid w:val="00C743C9"/>
    <w:rsid w:val="00C74E90"/>
    <w:rsid w:val="00C7506E"/>
    <w:rsid w:val="00C76DB6"/>
    <w:rsid w:val="00C77180"/>
    <w:rsid w:val="00C77526"/>
    <w:rsid w:val="00C7786D"/>
    <w:rsid w:val="00C77A88"/>
    <w:rsid w:val="00C81C62"/>
    <w:rsid w:val="00C829FF"/>
    <w:rsid w:val="00C82A61"/>
    <w:rsid w:val="00C83404"/>
    <w:rsid w:val="00C842F1"/>
    <w:rsid w:val="00C84711"/>
    <w:rsid w:val="00C84C83"/>
    <w:rsid w:val="00C858BA"/>
    <w:rsid w:val="00C86249"/>
    <w:rsid w:val="00C86F43"/>
    <w:rsid w:val="00C87451"/>
    <w:rsid w:val="00C909AC"/>
    <w:rsid w:val="00C90C4D"/>
    <w:rsid w:val="00C91171"/>
    <w:rsid w:val="00C91C55"/>
    <w:rsid w:val="00C92137"/>
    <w:rsid w:val="00C92993"/>
    <w:rsid w:val="00C92B04"/>
    <w:rsid w:val="00C9334F"/>
    <w:rsid w:val="00C93F5E"/>
    <w:rsid w:val="00C94EED"/>
    <w:rsid w:val="00C95AAF"/>
    <w:rsid w:val="00C96317"/>
    <w:rsid w:val="00C96AE8"/>
    <w:rsid w:val="00CA704B"/>
    <w:rsid w:val="00CA75A6"/>
    <w:rsid w:val="00CA75EC"/>
    <w:rsid w:val="00CA7D48"/>
    <w:rsid w:val="00CA7F69"/>
    <w:rsid w:val="00CB0043"/>
    <w:rsid w:val="00CB07F8"/>
    <w:rsid w:val="00CB1ABE"/>
    <w:rsid w:val="00CB2DC4"/>
    <w:rsid w:val="00CB34B3"/>
    <w:rsid w:val="00CB39B4"/>
    <w:rsid w:val="00CB3C14"/>
    <w:rsid w:val="00CB748B"/>
    <w:rsid w:val="00CC0215"/>
    <w:rsid w:val="00CC03E3"/>
    <w:rsid w:val="00CC0433"/>
    <w:rsid w:val="00CC3721"/>
    <w:rsid w:val="00CC3926"/>
    <w:rsid w:val="00CC3E2D"/>
    <w:rsid w:val="00CC4628"/>
    <w:rsid w:val="00CC4691"/>
    <w:rsid w:val="00CC4952"/>
    <w:rsid w:val="00CC52F8"/>
    <w:rsid w:val="00CC584A"/>
    <w:rsid w:val="00CC60FE"/>
    <w:rsid w:val="00CC68FB"/>
    <w:rsid w:val="00CC72F3"/>
    <w:rsid w:val="00CC7F47"/>
    <w:rsid w:val="00CD0C09"/>
    <w:rsid w:val="00CD0F40"/>
    <w:rsid w:val="00CD1B52"/>
    <w:rsid w:val="00CD2FD4"/>
    <w:rsid w:val="00CD4D38"/>
    <w:rsid w:val="00CD604B"/>
    <w:rsid w:val="00CD64FB"/>
    <w:rsid w:val="00CD75D5"/>
    <w:rsid w:val="00CD7D1D"/>
    <w:rsid w:val="00CD7F84"/>
    <w:rsid w:val="00CE04D6"/>
    <w:rsid w:val="00CE0A17"/>
    <w:rsid w:val="00CE2804"/>
    <w:rsid w:val="00CE2F9C"/>
    <w:rsid w:val="00CE35E7"/>
    <w:rsid w:val="00CE4C9F"/>
    <w:rsid w:val="00CE5500"/>
    <w:rsid w:val="00CE587D"/>
    <w:rsid w:val="00CE6669"/>
    <w:rsid w:val="00CE67FB"/>
    <w:rsid w:val="00CE7315"/>
    <w:rsid w:val="00CE73AA"/>
    <w:rsid w:val="00CE7830"/>
    <w:rsid w:val="00CE7C37"/>
    <w:rsid w:val="00CF007B"/>
    <w:rsid w:val="00CF1102"/>
    <w:rsid w:val="00CF22E3"/>
    <w:rsid w:val="00CF301A"/>
    <w:rsid w:val="00CF4295"/>
    <w:rsid w:val="00CF5C33"/>
    <w:rsid w:val="00CF7164"/>
    <w:rsid w:val="00CF7612"/>
    <w:rsid w:val="00CF77BC"/>
    <w:rsid w:val="00CF7C57"/>
    <w:rsid w:val="00D0034C"/>
    <w:rsid w:val="00D00420"/>
    <w:rsid w:val="00D008B3"/>
    <w:rsid w:val="00D00B5F"/>
    <w:rsid w:val="00D014BC"/>
    <w:rsid w:val="00D01814"/>
    <w:rsid w:val="00D018A1"/>
    <w:rsid w:val="00D01B52"/>
    <w:rsid w:val="00D01D09"/>
    <w:rsid w:val="00D02B13"/>
    <w:rsid w:val="00D03DF7"/>
    <w:rsid w:val="00D046A7"/>
    <w:rsid w:val="00D04E47"/>
    <w:rsid w:val="00D05961"/>
    <w:rsid w:val="00D06147"/>
    <w:rsid w:val="00D065D3"/>
    <w:rsid w:val="00D074C7"/>
    <w:rsid w:val="00D074FC"/>
    <w:rsid w:val="00D07D1E"/>
    <w:rsid w:val="00D100B4"/>
    <w:rsid w:val="00D10C41"/>
    <w:rsid w:val="00D1146C"/>
    <w:rsid w:val="00D115E3"/>
    <w:rsid w:val="00D11AAD"/>
    <w:rsid w:val="00D11B86"/>
    <w:rsid w:val="00D132C2"/>
    <w:rsid w:val="00D1472C"/>
    <w:rsid w:val="00D14766"/>
    <w:rsid w:val="00D14AE9"/>
    <w:rsid w:val="00D14FB7"/>
    <w:rsid w:val="00D150C9"/>
    <w:rsid w:val="00D15697"/>
    <w:rsid w:val="00D15B12"/>
    <w:rsid w:val="00D16BBB"/>
    <w:rsid w:val="00D16CB4"/>
    <w:rsid w:val="00D17464"/>
    <w:rsid w:val="00D17FD4"/>
    <w:rsid w:val="00D201E2"/>
    <w:rsid w:val="00D2024E"/>
    <w:rsid w:val="00D2034E"/>
    <w:rsid w:val="00D20874"/>
    <w:rsid w:val="00D20AE8"/>
    <w:rsid w:val="00D214E7"/>
    <w:rsid w:val="00D22265"/>
    <w:rsid w:val="00D222F1"/>
    <w:rsid w:val="00D222FD"/>
    <w:rsid w:val="00D2362C"/>
    <w:rsid w:val="00D24159"/>
    <w:rsid w:val="00D2474F"/>
    <w:rsid w:val="00D247B6"/>
    <w:rsid w:val="00D24A7E"/>
    <w:rsid w:val="00D2540E"/>
    <w:rsid w:val="00D266A8"/>
    <w:rsid w:val="00D27113"/>
    <w:rsid w:val="00D27344"/>
    <w:rsid w:val="00D275EE"/>
    <w:rsid w:val="00D30151"/>
    <w:rsid w:val="00D3067D"/>
    <w:rsid w:val="00D33912"/>
    <w:rsid w:val="00D33BB9"/>
    <w:rsid w:val="00D33D2B"/>
    <w:rsid w:val="00D34519"/>
    <w:rsid w:val="00D34B37"/>
    <w:rsid w:val="00D34C26"/>
    <w:rsid w:val="00D357A6"/>
    <w:rsid w:val="00D35ACA"/>
    <w:rsid w:val="00D36AF7"/>
    <w:rsid w:val="00D36EBD"/>
    <w:rsid w:val="00D36F55"/>
    <w:rsid w:val="00D37246"/>
    <w:rsid w:val="00D3778E"/>
    <w:rsid w:val="00D37DA5"/>
    <w:rsid w:val="00D40545"/>
    <w:rsid w:val="00D4096A"/>
    <w:rsid w:val="00D411B9"/>
    <w:rsid w:val="00D41DE5"/>
    <w:rsid w:val="00D41FFD"/>
    <w:rsid w:val="00D4242F"/>
    <w:rsid w:val="00D42B43"/>
    <w:rsid w:val="00D437D7"/>
    <w:rsid w:val="00D43B96"/>
    <w:rsid w:val="00D44356"/>
    <w:rsid w:val="00D456EA"/>
    <w:rsid w:val="00D457E4"/>
    <w:rsid w:val="00D46B39"/>
    <w:rsid w:val="00D47867"/>
    <w:rsid w:val="00D501BA"/>
    <w:rsid w:val="00D504CF"/>
    <w:rsid w:val="00D5085C"/>
    <w:rsid w:val="00D520AC"/>
    <w:rsid w:val="00D529C7"/>
    <w:rsid w:val="00D543E4"/>
    <w:rsid w:val="00D5496D"/>
    <w:rsid w:val="00D550DA"/>
    <w:rsid w:val="00D55D29"/>
    <w:rsid w:val="00D5689B"/>
    <w:rsid w:val="00D57132"/>
    <w:rsid w:val="00D5725E"/>
    <w:rsid w:val="00D573FE"/>
    <w:rsid w:val="00D574AB"/>
    <w:rsid w:val="00D606B3"/>
    <w:rsid w:val="00D6186A"/>
    <w:rsid w:val="00D618EB"/>
    <w:rsid w:val="00D61CEB"/>
    <w:rsid w:val="00D63722"/>
    <w:rsid w:val="00D640AD"/>
    <w:rsid w:val="00D643CB"/>
    <w:rsid w:val="00D64407"/>
    <w:rsid w:val="00D647E6"/>
    <w:rsid w:val="00D65E7E"/>
    <w:rsid w:val="00D6619D"/>
    <w:rsid w:val="00D66BA9"/>
    <w:rsid w:val="00D6701F"/>
    <w:rsid w:val="00D703B8"/>
    <w:rsid w:val="00D708C0"/>
    <w:rsid w:val="00D70B40"/>
    <w:rsid w:val="00D71812"/>
    <w:rsid w:val="00D71C47"/>
    <w:rsid w:val="00D71D7A"/>
    <w:rsid w:val="00D7213D"/>
    <w:rsid w:val="00D72315"/>
    <w:rsid w:val="00D729ED"/>
    <w:rsid w:val="00D72B21"/>
    <w:rsid w:val="00D72C8A"/>
    <w:rsid w:val="00D73699"/>
    <w:rsid w:val="00D74738"/>
    <w:rsid w:val="00D7482B"/>
    <w:rsid w:val="00D750B4"/>
    <w:rsid w:val="00D76486"/>
    <w:rsid w:val="00D7648D"/>
    <w:rsid w:val="00D764F5"/>
    <w:rsid w:val="00D77D83"/>
    <w:rsid w:val="00D8115E"/>
    <w:rsid w:val="00D8168A"/>
    <w:rsid w:val="00D82BA4"/>
    <w:rsid w:val="00D83082"/>
    <w:rsid w:val="00D84163"/>
    <w:rsid w:val="00D84B83"/>
    <w:rsid w:val="00D84CBE"/>
    <w:rsid w:val="00D84DE2"/>
    <w:rsid w:val="00D85095"/>
    <w:rsid w:val="00D854B0"/>
    <w:rsid w:val="00D855AC"/>
    <w:rsid w:val="00D85BF5"/>
    <w:rsid w:val="00D87DF6"/>
    <w:rsid w:val="00D90591"/>
    <w:rsid w:val="00D9117E"/>
    <w:rsid w:val="00D91EE3"/>
    <w:rsid w:val="00D9234F"/>
    <w:rsid w:val="00D92D68"/>
    <w:rsid w:val="00D936BF"/>
    <w:rsid w:val="00D93D21"/>
    <w:rsid w:val="00D93F3F"/>
    <w:rsid w:val="00D94847"/>
    <w:rsid w:val="00D95310"/>
    <w:rsid w:val="00D96456"/>
    <w:rsid w:val="00D966DF"/>
    <w:rsid w:val="00D974EF"/>
    <w:rsid w:val="00D976F4"/>
    <w:rsid w:val="00D97D8A"/>
    <w:rsid w:val="00DA0ABE"/>
    <w:rsid w:val="00DA0F9A"/>
    <w:rsid w:val="00DA15A8"/>
    <w:rsid w:val="00DA2529"/>
    <w:rsid w:val="00DA2D2B"/>
    <w:rsid w:val="00DA2F39"/>
    <w:rsid w:val="00DA3255"/>
    <w:rsid w:val="00DA32A6"/>
    <w:rsid w:val="00DA34DC"/>
    <w:rsid w:val="00DA36BC"/>
    <w:rsid w:val="00DA469E"/>
    <w:rsid w:val="00DA5046"/>
    <w:rsid w:val="00DA53D6"/>
    <w:rsid w:val="00DA627E"/>
    <w:rsid w:val="00DA6560"/>
    <w:rsid w:val="00DA65CE"/>
    <w:rsid w:val="00DA664C"/>
    <w:rsid w:val="00DA6C83"/>
    <w:rsid w:val="00DA7102"/>
    <w:rsid w:val="00DA7184"/>
    <w:rsid w:val="00DA774C"/>
    <w:rsid w:val="00DA7B1F"/>
    <w:rsid w:val="00DA7C3F"/>
    <w:rsid w:val="00DB104D"/>
    <w:rsid w:val="00DB1C30"/>
    <w:rsid w:val="00DB1DC2"/>
    <w:rsid w:val="00DB1DD7"/>
    <w:rsid w:val="00DB2965"/>
    <w:rsid w:val="00DB2EEC"/>
    <w:rsid w:val="00DB384E"/>
    <w:rsid w:val="00DB3911"/>
    <w:rsid w:val="00DB4133"/>
    <w:rsid w:val="00DB5916"/>
    <w:rsid w:val="00DB6C7B"/>
    <w:rsid w:val="00DB710F"/>
    <w:rsid w:val="00DB727A"/>
    <w:rsid w:val="00DC030C"/>
    <w:rsid w:val="00DC0ADF"/>
    <w:rsid w:val="00DC14F1"/>
    <w:rsid w:val="00DC40AE"/>
    <w:rsid w:val="00DC5479"/>
    <w:rsid w:val="00DC56AC"/>
    <w:rsid w:val="00DC7144"/>
    <w:rsid w:val="00DC7F82"/>
    <w:rsid w:val="00DD1811"/>
    <w:rsid w:val="00DD273D"/>
    <w:rsid w:val="00DD2A4F"/>
    <w:rsid w:val="00DD354F"/>
    <w:rsid w:val="00DD3684"/>
    <w:rsid w:val="00DD400D"/>
    <w:rsid w:val="00DD5276"/>
    <w:rsid w:val="00DD57BD"/>
    <w:rsid w:val="00DD66CE"/>
    <w:rsid w:val="00DD7233"/>
    <w:rsid w:val="00DD76F4"/>
    <w:rsid w:val="00DE0020"/>
    <w:rsid w:val="00DE007E"/>
    <w:rsid w:val="00DE06BF"/>
    <w:rsid w:val="00DE0A13"/>
    <w:rsid w:val="00DE1ABC"/>
    <w:rsid w:val="00DE26DA"/>
    <w:rsid w:val="00DE2C7D"/>
    <w:rsid w:val="00DE2E9D"/>
    <w:rsid w:val="00DE32F7"/>
    <w:rsid w:val="00DE3C4E"/>
    <w:rsid w:val="00DE3D41"/>
    <w:rsid w:val="00DE44AA"/>
    <w:rsid w:val="00DE4B73"/>
    <w:rsid w:val="00DE574E"/>
    <w:rsid w:val="00DE5AF1"/>
    <w:rsid w:val="00DE5B50"/>
    <w:rsid w:val="00DE788C"/>
    <w:rsid w:val="00DE7E64"/>
    <w:rsid w:val="00DF08E9"/>
    <w:rsid w:val="00DF0CF0"/>
    <w:rsid w:val="00DF183A"/>
    <w:rsid w:val="00DF1ED6"/>
    <w:rsid w:val="00DF2C2D"/>
    <w:rsid w:val="00DF2D8D"/>
    <w:rsid w:val="00DF47E0"/>
    <w:rsid w:val="00DF69AF"/>
    <w:rsid w:val="00DF6D5F"/>
    <w:rsid w:val="00E00A2E"/>
    <w:rsid w:val="00E013B4"/>
    <w:rsid w:val="00E01598"/>
    <w:rsid w:val="00E01FEB"/>
    <w:rsid w:val="00E020F9"/>
    <w:rsid w:val="00E030E1"/>
    <w:rsid w:val="00E060EE"/>
    <w:rsid w:val="00E067E3"/>
    <w:rsid w:val="00E07529"/>
    <w:rsid w:val="00E0786D"/>
    <w:rsid w:val="00E07A60"/>
    <w:rsid w:val="00E1170C"/>
    <w:rsid w:val="00E12600"/>
    <w:rsid w:val="00E13215"/>
    <w:rsid w:val="00E13637"/>
    <w:rsid w:val="00E1364B"/>
    <w:rsid w:val="00E13AF1"/>
    <w:rsid w:val="00E13C4B"/>
    <w:rsid w:val="00E13E51"/>
    <w:rsid w:val="00E1412E"/>
    <w:rsid w:val="00E14800"/>
    <w:rsid w:val="00E14982"/>
    <w:rsid w:val="00E155F0"/>
    <w:rsid w:val="00E158FE"/>
    <w:rsid w:val="00E162B9"/>
    <w:rsid w:val="00E16C01"/>
    <w:rsid w:val="00E1731A"/>
    <w:rsid w:val="00E1735D"/>
    <w:rsid w:val="00E17590"/>
    <w:rsid w:val="00E20D11"/>
    <w:rsid w:val="00E21AC6"/>
    <w:rsid w:val="00E24413"/>
    <w:rsid w:val="00E2450C"/>
    <w:rsid w:val="00E252EB"/>
    <w:rsid w:val="00E25AB6"/>
    <w:rsid w:val="00E25EE8"/>
    <w:rsid w:val="00E26BC5"/>
    <w:rsid w:val="00E26FC0"/>
    <w:rsid w:val="00E27D0E"/>
    <w:rsid w:val="00E30039"/>
    <w:rsid w:val="00E3084E"/>
    <w:rsid w:val="00E30BB7"/>
    <w:rsid w:val="00E30EDC"/>
    <w:rsid w:val="00E31223"/>
    <w:rsid w:val="00E31D28"/>
    <w:rsid w:val="00E3281F"/>
    <w:rsid w:val="00E32FCF"/>
    <w:rsid w:val="00E33A93"/>
    <w:rsid w:val="00E34AEE"/>
    <w:rsid w:val="00E351C9"/>
    <w:rsid w:val="00E35521"/>
    <w:rsid w:val="00E35A09"/>
    <w:rsid w:val="00E36E54"/>
    <w:rsid w:val="00E36F08"/>
    <w:rsid w:val="00E37403"/>
    <w:rsid w:val="00E37C89"/>
    <w:rsid w:val="00E42C78"/>
    <w:rsid w:val="00E4367B"/>
    <w:rsid w:val="00E439D1"/>
    <w:rsid w:val="00E44938"/>
    <w:rsid w:val="00E45221"/>
    <w:rsid w:val="00E45E1D"/>
    <w:rsid w:val="00E460A6"/>
    <w:rsid w:val="00E5045F"/>
    <w:rsid w:val="00E5268F"/>
    <w:rsid w:val="00E52DEA"/>
    <w:rsid w:val="00E52F12"/>
    <w:rsid w:val="00E53713"/>
    <w:rsid w:val="00E53851"/>
    <w:rsid w:val="00E542D5"/>
    <w:rsid w:val="00E54B1C"/>
    <w:rsid w:val="00E55282"/>
    <w:rsid w:val="00E556CA"/>
    <w:rsid w:val="00E5600E"/>
    <w:rsid w:val="00E56A6C"/>
    <w:rsid w:val="00E5711F"/>
    <w:rsid w:val="00E57496"/>
    <w:rsid w:val="00E57E1A"/>
    <w:rsid w:val="00E60C88"/>
    <w:rsid w:val="00E60F2F"/>
    <w:rsid w:val="00E61E76"/>
    <w:rsid w:val="00E6312C"/>
    <w:rsid w:val="00E634C0"/>
    <w:rsid w:val="00E64D84"/>
    <w:rsid w:val="00E655FD"/>
    <w:rsid w:val="00E65CC2"/>
    <w:rsid w:val="00E661A0"/>
    <w:rsid w:val="00E66BFB"/>
    <w:rsid w:val="00E66EB4"/>
    <w:rsid w:val="00E670BE"/>
    <w:rsid w:val="00E67F35"/>
    <w:rsid w:val="00E702CB"/>
    <w:rsid w:val="00E70BB4"/>
    <w:rsid w:val="00E71034"/>
    <w:rsid w:val="00E717B9"/>
    <w:rsid w:val="00E72602"/>
    <w:rsid w:val="00E72FB8"/>
    <w:rsid w:val="00E73044"/>
    <w:rsid w:val="00E742A2"/>
    <w:rsid w:val="00E7452D"/>
    <w:rsid w:val="00E74BE4"/>
    <w:rsid w:val="00E75332"/>
    <w:rsid w:val="00E7553E"/>
    <w:rsid w:val="00E75AE7"/>
    <w:rsid w:val="00E77B39"/>
    <w:rsid w:val="00E8002D"/>
    <w:rsid w:val="00E80138"/>
    <w:rsid w:val="00E80296"/>
    <w:rsid w:val="00E80F1F"/>
    <w:rsid w:val="00E812B9"/>
    <w:rsid w:val="00E81353"/>
    <w:rsid w:val="00E815C2"/>
    <w:rsid w:val="00E819BB"/>
    <w:rsid w:val="00E82309"/>
    <w:rsid w:val="00E82D3E"/>
    <w:rsid w:val="00E83130"/>
    <w:rsid w:val="00E837BE"/>
    <w:rsid w:val="00E838A0"/>
    <w:rsid w:val="00E839C5"/>
    <w:rsid w:val="00E83DCA"/>
    <w:rsid w:val="00E843E8"/>
    <w:rsid w:val="00E84AB1"/>
    <w:rsid w:val="00E863BB"/>
    <w:rsid w:val="00E865ED"/>
    <w:rsid w:val="00E86B48"/>
    <w:rsid w:val="00E86F31"/>
    <w:rsid w:val="00E87943"/>
    <w:rsid w:val="00E87A7A"/>
    <w:rsid w:val="00E907E7"/>
    <w:rsid w:val="00E909C9"/>
    <w:rsid w:val="00E91035"/>
    <w:rsid w:val="00E91A31"/>
    <w:rsid w:val="00E91AE1"/>
    <w:rsid w:val="00E91E1A"/>
    <w:rsid w:val="00E92052"/>
    <w:rsid w:val="00E93C08"/>
    <w:rsid w:val="00E942F5"/>
    <w:rsid w:val="00E94387"/>
    <w:rsid w:val="00E94CCB"/>
    <w:rsid w:val="00E94E5C"/>
    <w:rsid w:val="00E94F75"/>
    <w:rsid w:val="00E9511C"/>
    <w:rsid w:val="00E95406"/>
    <w:rsid w:val="00E955A5"/>
    <w:rsid w:val="00E95930"/>
    <w:rsid w:val="00E97504"/>
    <w:rsid w:val="00E975DB"/>
    <w:rsid w:val="00EA1385"/>
    <w:rsid w:val="00EA160D"/>
    <w:rsid w:val="00EA1DDA"/>
    <w:rsid w:val="00EA29A8"/>
    <w:rsid w:val="00EA2E23"/>
    <w:rsid w:val="00EA34AD"/>
    <w:rsid w:val="00EA50AA"/>
    <w:rsid w:val="00EA5CD7"/>
    <w:rsid w:val="00EA79B1"/>
    <w:rsid w:val="00EB07D3"/>
    <w:rsid w:val="00EB0807"/>
    <w:rsid w:val="00EB0918"/>
    <w:rsid w:val="00EB0C15"/>
    <w:rsid w:val="00EB0CDE"/>
    <w:rsid w:val="00EB0FCF"/>
    <w:rsid w:val="00EB2F2C"/>
    <w:rsid w:val="00EB3117"/>
    <w:rsid w:val="00EB4A46"/>
    <w:rsid w:val="00EB4B65"/>
    <w:rsid w:val="00EB611A"/>
    <w:rsid w:val="00EB678E"/>
    <w:rsid w:val="00EB6C36"/>
    <w:rsid w:val="00EB76E0"/>
    <w:rsid w:val="00EB782B"/>
    <w:rsid w:val="00EB7BB2"/>
    <w:rsid w:val="00EC0E65"/>
    <w:rsid w:val="00EC2FD8"/>
    <w:rsid w:val="00EC35AB"/>
    <w:rsid w:val="00EC36BB"/>
    <w:rsid w:val="00EC3FBD"/>
    <w:rsid w:val="00EC4238"/>
    <w:rsid w:val="00EC6085"/>
    <w:rsid w:val="00EC65F5"/>
    <w:rsid w:val="00EC6A7E"/>
    <w:rsid w:val="00EC6C4F"/>
    <w:rsid w:val="00EC7244"/>
    <w:rsid w:val="00EC735E"/>
    <w:rsid w:val="00EC7A17"/>
    <w:rsid w:val="00EC7C90"/>
    <w:rsid w:val="00ED01CA"/>
    <w:rsid w:val="00ED0810"/>
    <w:rsid w:val="00ED16AD"/>
    <w:rsid w:val="00ED1AE9"/>
    <w:rsid w:val="00ED5DEC"/>
    <w:rsid w:val="00ED6673"/>
    <w:rsid w:val="00ED6A18"/>
    <w:rsid w:val="00ED6ECA"/>
    <w:rsid w:val="00ED74BA"/>
    <w:rsid w:val="00ED7959"/>
    <w:rsid w:val="00EE08AB"/>
    <w:rsid w:val="00EE1053"/>
    <w:rsid w:val="00EE1411"/>
    <w:rsid w:val="00EE1457"/>
    <w:rsid w:val="00EE1BC3"/>
    <w:rsid w:val="00EE23C0"/>
    <w:rsid w:val="00EE23F7"/>
    <w:rsid w:val="00EE31AE"/>
    <w:rsid w:val="00EE3F29"/>
    <w:rsid w:val="00EE64B6"/>
    <w:rsid w:val="00EE64CD"/>
    <w:rsid w:val="00EE6787"/>
    <w:rsid w:val="00EE7071"/>
    <w:rsid w:val="00EF0F21"/>
    <w:rsid w:val="00EF1122"/>
    <w:rsid w:val="00EF1B60"/>
    <w:rsid w:val="00EF22CB"/>
    <w:rsid w:val="00EF2714"/>
    <w:rsid w:val="00EF2DA6"/>
    <w:rsid w:val="00EF635E"/>
    <w:rsid w:val="00EF6A51"/>
    <w:rsid w:val="00EF722B"/>
    <w:rsid w:val="00EF7F2D"/>
    <w:rsid w:val="00EF7F3F"/>
    <w:rsid w:val="00F0113F"/>
    <w:rsid w:val="00F012AD"/>
    <w:rsid w:val="00F0135C"/>
    <w:rsid w:val="00F01C6E"/>
    <w:rsid w:val="00F02103"/>
    <w:rsid w:val="00F02911"/>
    <w:rsid w:val="00F02A91"/>
    <w:rsid w:val="00F04390"/>
    <w:rsid w:val="00F050D9"/>
    <w:rsid w:val="00F0608E"/>
    <w:rsid w:val="00F07EEC"/>
    <w:rsid w:val="00F10CEB"/>
    <w:rsid w:val="00F113B8"/>
    <w:rsid w:val="00F1197F"/>
    <w:rsid w:val="00F11CBE"/>
    <w:rsid w:val="00F13D87"/>
    <w:rsid w:val="00F14E32"/>
    <w:rsid w:val="00F15436"/>
    <w:rsid w:val="00F154B1"/>
    <w:rsid w:val="00F1576A"/>
    <w:rsid w:val="00F17792"/>
    <w:rsid w:val="00F17C2B"/>
    <w:rsid w:val="00F20A0E"/>
    <w:rsid w:val="00F20AD8"/>
    <w:rsid w:val="00F21A6F"/>
    <w:rsid w:val="00F23CCA"/>
    <w:rsid w:val="00F23D12"/>
    <w:rsid w:val="00F240F8"/>
    <w:rsid w:val="00F24C14"/>
    <w:rsid w:val="00F24E19"/>
    <w:rsid w:val="00F25312"/>
    <w:rsid w:val="00F26806"/>
    <w:rsid w:val="00F2681E"/>
    <w:rsid w:val="00F27800"/>
    <w:rsid w:val="00F3039F"/>
    <w:rsid w:val="00F305EE"/>
    <w:rsid w:val="00F30F73"/>
    <w:rsid w:val="00F31428"/>
    <w:rsid w:val="00F316DA"/>
    <w:rsid w:val="00F3260F"/>
    <w:rsid w:val="00F326A4"/>
    <w:rsid w:val="00F335B3"/>
    <w:rsid w:val="00F33C02"/>
    <w:rsid w:val="00F33C5A"/>
    <w:rsid w:val="00F34D22"/>
    <w:rsid w:val="00F354BA"/>
    <w:rsid w:val="00F35F1F"/>
    <w:rsid w:val="00F37AA3"/>
    <w:rsid w:val="00F37BCE"/>
    <w:rsid w:val="00F4018E"/>
    <w:rsid w:val="00F4026D"/>
    <w:rsid w:val="00F41147"/>
    <w:rsid w:val="00F41AD4"/>
    <w:rsid w:val="00F41D9C"/>
    <w:rsid w:val="00F435CA"/>
    <w:rsid w:val="00F43F46"/>
    <w:rsid w:val="00F446E0"/>
    <w:rsid w:val="00F46702"/>
    <w:rsid w:val="00F47DE4"/>
    <w:rsid w:val="00F5013F"/>
    <w:rsid w:val="00F50F43"/>
    <w:rsid w:val="00F5176B"/>
    <w:rsid w:val="00F517D9"/>
    <w:rsid w:val="00F5221B"/>
    <w:rsid w:val="00F5251C"/>
    <w:rsid w:val="00F52A5C"/>
    <w:rsid w:val="00F5369A"/>
    <w:rsid w:val="00F53FD7"/>
    <w:rsid w:val="00F5595D"/>
    <w:rsid w:val="00F55E59"/>
    <w:rsid w:val="00F5679A"/>
    <w:rsid w:val="00F57AB3"/>
    <w:rsid w:val="00F600AB"/>
    <w:rsid w:val="00F602BB"/>
    <w:rsid w:val="00F618EC"/>
    <w:rsid w:val="00F62CA0"/>
    <w:rsid w:val="00F631CC"/>
    <w:rsid w:val="00F637DD"/>
    <w:rsid w:val="00F642D5"/>
    <w:rsid w:val="00F66357"/>
    <w:rsid w:val="00F6674C"/>
    <w:rsid w:val="00F66A71"/>
    <w:rsid w:val="00F7102E"/>
    <w:rsid w:val="00F72296"/>
    <w:rsid w:val="00F7393E"/>
    <w:rsid w:val="00F7438F"/>
    <w:rsid w:val="00F7454E"/>
    <w:rsid w:val="00F745FD"/>
    <w:rsid w:val="00F74CD3"/>
    <w:rsid w:val="00F74E9B"/>
    <w:rsid w:val="00F74EAB"/>
    <w:rsid w:val="00F762AC"/>
    <w:rsid w:val="00F76B11"/>
    <w:rsid w:val="00F771E7"/>
    <w:rsid w:val="00F778D8"/>
    <w:rsid w:val="00F77A84"/>
    <w:rsid w:val="00F8125D"/>
    <w:rsid w:val="00F82381"/>
    <w:rsid w:val="00F82B10"/>
    <w:rsid w:val="00F8356B"/>
    <w:rsid w:val="00F837D4"/>
    <w:rsid w:val="00F8391C"/>
    <w:rsid w:val="00F83A25"/>
    <w:rsid w:val="00F83DFF"/>
    <w:rsid w:val="00F8438A"/>
    <w:rsid w:val="00F85360"/>
    <w:rsid w:val="00F85539"/>
    <w:rsid w:val="00F858D1"/>
    <w:rsid w:val="00F85A23"/>
    <w:rsid w:val="00F85A7B"/>
    <w:rsid w:val="00F85CCA"/>
    <w:rsid w:val="00F85D2B"/>
    <w:rsid w:val="00F86014"/>
    <w:rsid w:val="00F87C30"/>
    <w:rsid w:val="00F87CF8"/>
    <w:rsid w:val="00F87E37"/>
    <w:rsid w:val="00F90576"/>
    <w:rsid w:val="00F9094F"/>
    <w:rsid w:val="00F914B7"/>
    <w:rsid w:val="00F91AE4"/>
    <w:rsid w:val="00F92C63"/>
    <w:rsid w:val="00F931DE"/>
    <w:rsid w:val="00F936F3"/>
    <w:rsid w:val="00F93CE8"/>
    <w:rsid w:val="00F946AF"/>
    <w:rsid w:val="00F9496B"/>
    <w:rsid w:val="00F94EA7"/>
    <w:rsid w:val="00F95D13"/>
    <w:rsid w:val="00F96135"/>
    <w:rsid w:val="00F96B6F"/>
    <w:rsid w:val="00F97686"/>
    <w:rsid w:val="00F9769A"/>
    <w:rsid w:val="00F977E8"/>
    <w:rsid w:val="00FA15C7"/>
    <w:rsid w:val="00FA174F"/>
    <w:rsid w:val="00FA2545"/>
    <w:rsid w:val="00FA34EE"/>
    <w:rsid w:val="00FA44CE"/>
    <w:rsid w:val="00FA520C"/>
    <w:rsid w:val="00FA583F"/>
    <w:rsid w:val="00FA5922"/>
    <w:rsid w:val="00FA5D02"/>
    <w:rsid w:val="00FA73A0"/>
    <w:rsid w:val="00FB085A"/>
    <w:rsid w:val="00FB1476"/>
    <w:rsid w:val="00FB15B3"/>
    <w:rsid w:val="00FB178A"/>
    <w:rsid w:val="00FB347A"/>
    <w:rsid w:val="00FB35FC"/>
    <w:rsid w:val="00FB468B"/>
    <w:rsid w:val="00FB4798"/>
    <w:rsid w:val="00FB570E"/>
    <w:rsid w:val="00FB5C61"/>
    <w:rsid w:val="00FB62CF"/>
    <w:rsid w:val="00FB76D3"/>
    <w:rsid w:val="00FB7CBF"/>
    <w:rsid w:val="00FB7EAC"/>
    <w:rsid w:val="00FC055A"/>
    <w:rsid w:val="00FC09F9"/>
    <w:rsid w:val="00FC1161"/>
    <w:rsid w:val="00FC2398"/>
    <w:rsid w:val="00FC2854"/>
    <w:rsid w:val="00FC2992"/>
    <w:rsid w:val="00FC2CF5"/>
    <w:rsid w:val="00FC2DCD"/>
    <w:rsid w:val="00FC337E"/>
    <w:rsid w:val="00FC3511"/>
    <w:rsid w:val="00FC37CE"/>
    <w:rsid w:val="00FC4DF2"/>
    <w:rsid w:val="00FC6047"/>
    <w:rsid w:val="00FD130F"/>
    <w:rsid w:val="00FD1C65"/>
    <w:rsid w:val="00FD2DAC"/>
    <w:rsid w:val="00FD46E3"/>
    <w:rsid w:val="00FD4A9C"/>
    <w:rsid w:val="00FD510A"/>
    <w:rsid w:val="00FD5306"/>
    <w:rsid w:val="00FD5A7A"/>
    <w:rsid w:val="00FD5FAD"/>
    <w:rsid w:val="00FD7E57"/>
    <w:rsid w:val="00FE0A02"/>
    <w:rsid w:val="00FE0DD0"/>
    <w:rsid w:val="00FE116D"/>
    <w:rsid w:val="00FE1591"/>
    <w:rsid w:val="00FE1B7B"/>
    <w:rsid w:val="00FE2700"/>
    <w:rsid w:val="00FE30DA"/>
    <w:rsid w:val="00FE3F01"/>
    <w:rsid w:val="00FE425E"/>
    <w:rsid w:val="00FE43AB"/>
    <w:rsid w:val="00FE516E"/>
    <w:rsid w:val="00FE5EBD"/>
    <w:rsid w:val="00FE61AD"/>
    <w:rsid w:val="00FE6787"/>
    <w:rsid w:val="00FE70C5"/>
    <w:rsid w:val="00FE723E"/>
    <w:rsid w:val="00FF0506"/>
    <w:rsid w:val="00FF1E52"/>
    <w:rsid w:val="00FF21A4"/>
    <w:rsid w:val="00FF223D"/>
    <w:rsid w:val="00FF25AC"/>
    <w:rsid w:val="00FF2DBC"/>
    <w:rsid w:val="00FF32E5"/>
    <w:rsid w:val="00FF3CCC"/>
    <w:rsid w:val="00FF3D99"/>
    <w:rsid w:val="00FF4EAC"/>
    <w:rsid w:val="00FF51FF"/>
    <w:rsid w:val="00FF54DA"/>
    <w:rsid w:val="00FF56E6"/>
    <w:rsid w:val="00FF7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96877"/>
  <w15:docId w15:val="{C36AA4AA-452B-4FB4-860D-C5C0549C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7EAC"/>
    <w:rPr>
      <w:sz w:val="24"/>
      <w:szCs w:val="24"/>
    </w:rPr>
  </w:style>
  <w:style w:type="paragraph" w:styleId="Antrat1">
    <w:name w:val="heading 1"/>
    <w:basedOn w:val="prastasis"/>
    <w:next w:val="prastasis"/>
    <w:link w:val="Antrat1Diagrama"/>
    <w:qFormat/>
    <w:rsid w:val="0023125E"/>
    <w:pPr>
      <w:keepNext/>
      <w:jc w:val="center"/>
      <w:outlineLvl w:val="0"/>
    </w:pPr>
    <w:rPr>
      <w:b/>
      <w:lang w:val="x-none" w:eastAsia="x-none"/>
    </w:rPr>
  </w:style>
  <w:style w:type="paragraph" w:styleId="Antrat5">
    <w:name w:val="heading 5"/>
    <w:basedOn w:val="prastasis"/>
    <w:next w:val="prastasis"/>
    <w:qFormat/>
    <w:rsid w:val="00380C42"/>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340921"/>
    <w:pPr>
      <w:tabs>
        <w:tab w:val="center" w:pos="4153"/>
        <w:tab w:val="right" w:pos="8306"/>
      </w:tabs>
    </w:pPr>
  </w:style>
  <w:style w:type="paragraph" w:styleId="Pagrindiniotekstotrauka2">
    <w:name w:val="Body Text Indent 2"/>
    <w:basedOn w:val="prastasis"/>
    <w:link w:val="Pagrindiniotekstotrauka2Diagrama"/>
    <w:rsid w:val="00766D6E"/>
    <w:pPr>
      <w:ind w:firstLine="851"/>
      <w:jc w:val="center"/>
    </w:pPr>
    <w:rPr>
      <w:lang w:val="x-none" w:eastAsia="x-none"/>
    </w:rPr>
  </w:style>
  <w:style w:type="paragraph" w:styleId="Pagrindiniotekstotrauka3">
    <w:name w:val="Body Text Indent 3"/>
    <w:basedOn w:val="prastasis"/>
    <w:link w:val="Pagrindiniotekstotrauka3Diagrama"/>
    <w:rsid w:val="00766D6E"/>
    <w:pPr>
      <w:ind w:firstLine="851"/>
      <w:jc w:val="both"/>
    </w:pPr>
  </w:style>
  <w:style w:type="paragraph" w:styleId="HTMLiankstoformatuotas">
    <w:name w:val="HTML Preformatted"/>
    <w:basedOn w:val="prastasis"/>
    <w:link w:val="HTMLiankstoformatuotasDiagrama"/>
    <w:uiPriority w:val="99"/>
    <w:rsid w:val="00766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paragraph" w:styleId="Debesliotekstas">
    <w:name w:val="Balloon Text"/>
    <w:basedOn w:val="prastasis"/>
    <w:semiHidden/>
    <w:rsid w:val="00EF1122"/>
    <w:rPr>
      <w:rFonts w:ascii="Tahoma" w:hAnsi="Tahoma" w:cs="Tahoma"/>
      <w:sz w:val="16"/>
      <w:szCs w:val="16"/>
    </w:rPr>
  </w:style>
  <w:style w:type="paragraph" w:customStyle="1" w:styleId="DiagramaCharCharCharDiagramaCharDiagramaCharChar">
    <w:name w:val="Diagrama Char Char Char Diagrama Char Diagrama Char Char"/>
    <w:basedOn w:val="prastasis"/>
    <w:rsid w:val="00330499"/>
    <w:pPr>
      <w:spacing w:after="160" w:line="240" w:lineRule="exact"/>
    </w:pPr>
    <w:rPr>
      <w:rFonts w:ascii="Tahoma" w:hAnsi="Tahoma"/>
      <w:sz w:val="20"/>
      <w:lang w:val="en-US"/>
    </w:rPr>
  </w:style>
  <w:style w:type="character" w:styleId="Hipersaitas">
    <w:name w:val="Hyperlink"/>
    <w:uiPriority w:val="99"/>
    <w:rsid w:val="00B8252A"/>
    <w:rPr>
      <w:color w:val="0000FF"/>
      <w:u w:val="single"/>
    </w:rPr>
  </w:style>
  <w:style w:type="paragraph" w:customStyle="1" w:styleId="Char">
    <w:name w:val="Char"/>
    <w:basedOn w:val="prastasis"/>
    <w:rsid w:val="00457EE5"/>
    <w:pPr>
      <w:widowControl w:val="0"/>
      <w:adjustRightInd w:val="0"/>
      <w:spacing w:after="160" w:line="240" w:lineRule="exact"/>
      <w:jc w:val="both"/>
      <w:textAlignment w:val="baseline"/>
    </w:pPr>
    <w:rPr>
      <w:rFonts w:ascii="Tahoma" w:hAnsi="Tahoma"/>
      <w:sz w:val="20"/>
      <w:lang w:val="en-US"/>
    </w:rPr>
  </w:style>
  <w:style w:type="paragraph" w:customStyle="1" w:styleId="prastasistinklapis8">
    <w:name w:val="Įprastasis (tinklapis)8"/>
    <w:basedOn w:val="prastasis"/>
    <w:rsid w:val="00457EE5"/>
    <w:pPr>
      <w:spacing w:before="64" w:after="64"/>
      <w:ind w:left="193" w:right="193"/>
    </w:pPr>
    <w:rPr>
      <w:sz w:val="22"/>
      <w:szCs w:val="22"/>
    </w:rPr>
  </w:style>
  <w:style w:type="paragraph" w:customStyle="1" w:styleId="DiagramaCharCharCharDiagramaCharDiagramaCharCharDiagramaCharChar">
    <w:name w:val="Diagrama Char Char Char Diagrama Char Diagrama Char Char Diagrama Char Char"/>
    <w:basedOn w:val="prastasis"/>
    <w:rsid w:val="0005647B"/>
    <w:pPr>
      <w:spacing w:after="160" w:line="240" w:lineRule="exact"/>
    </w:pPr>
    <w:rPr>
      <w:rFonts w:ascii="Tahoma" w:hAnsi="Tahoma"/>
      <w:sz w:val="20"/>
      <w:lang w:val="en-US"/>
    </w:rPr>
  </w:style>
  <w:style w:type="paragraph" w:styleId="Antrats">
    <w:name w:val="header"/>
    <w:basedOn w:val="prastasis"/>
    <w:link w:val="AntratsDiagrama"/>
    <w:uiPriority w:val="99"/>
    <w:rsid w:val="00124122"/>
    <w:pPr>
      <w:tabs>
        <w:tab w:val="center" w:pos="4986"/>
        <w:tab w:val="right" w:pos="9972"/>
      </w:tabs>
    </w:pPr>
  </w:style>
  <w:style w:type="character" w:styleId="Puslapionumeris">
    <w:name w:val="page number"/>
    <w:basedOn w:val="Numatytasispastraiposriftas"/>
    <w:rsid w:val="00124122"/>
  </w:style>
  <w:style w:type="character" w:customStyle="1" w:styleId="Antrat1Diagrama">
    <w:name w:val="Antraštė 1 Diagrama"/>
    <w:link w:val="Antrat1"/>
    <w:rsid w:val="0023125E"/>
    <w:rPr>
      <w:b/>
      <w:sz w:val="24"/>
    </w:rPr>
  </w:style>
  <w:style w:type="paragraph" w:customStyle="1" w:styleId="CharCharDiagramaDiagrama">
    <w:name w:val="Char Char Diagrama Diagrama"/>
    <w:basedOn w:val="prastasis"/>
    <w:rsid w:val="0023125E"/>
    <w:pPr>
      <w:spacing w:after="160" w:line="240" w:lineRule="exact"/>
    </w:pPr>
    <w:rPr>
      <w:rFonts w:ascii="Tahoma" w:hAnsi="Tahoma"/>
      <w:sz w:val="20"/>
      <w:lang w:val="en-US"/>
    </w:rPr>
  </w:style>
  <w:style w:type="paragraph" w:styleId="Pagrindinistekstas">
    <w:name w:val="Body Text"/>
    <w:basedOn w:val="prastasis"/>
    <w:rsid w:val="00695A63"/>
    <w:pPr>
      <w:spacing w:after="120"/>
    </w:pPr>
  </w:style>
  <w:style w:type="paragraph" w:styleId="Pagrindiniotekstotrauka">
    <w:name w:val="Body Text Indent"/>
    <w:basedOn w:val="prastasis"/>
    <w:rsid w:val="007A7353"/>
    <w:pPr>
      <w:spacing w:after="120"/>
      <w:ind w:left="283"/>
    </w:pPr>
  </w:style>
  <w:style w:type="character" w:styleId="Komentaronuoroda">
    <w:name w:val="annotation reference"/>
    <w:semiHidden/>
    <w:rsid w:val="005D3BD0"/>
    <w:rPr>
      <w:sz w:val="16"/>
      <w:szCs w:val="16"/>
    </w:rPr>
  </w:style>
  <w:style w:type="paragraph" w:customStyle="1" w:styleId="DiagramaCharCharCharDiagramaCharDiagramaCharCharDiagramaCharChar2">
    <w:name w:val="Diagrama Char Char Char Diagrama Char Diagrama Char Char Diagrama Char Char2"/>
    <w:basedOn w:val="prastasis"/>
    <w:rsid w:val="001268F0"/>
    <w:pPr>
      <w:spacing w:after="160" w:line="240" w:lineRule="exact"/>
    </w:pPr>
    <w:rPr>
      <w:rFonts w:ascii="Tahoma" w:hAnsi="Tahoma"/>
      <w:sz w:val="20"/>
      <w:lang w:val="en-US"/>
    </w:rPr>
  </w:style>
  <w:style w:type="paragraph" w:customStyle="1" w:styleId="prastasistinklapis2">
    <w:name w:val="Įprastasis (tinklapis)2"/>
    <w:basedOn w:val="prastasis"/>
    <w:rsid w:val="00861ED3"/>
    <w:pPr>
      <w:spacing w:before="240" w:after="240"/>
    </w:pPr>
    <w:rPr>
      <w:lang w:val="en-US"/>
    </w:rPr>
  </w:style>
  <w:style w:type="character" w:styleId="Grietas">
    <w:name w:val="Strong"/>
    <w:uiPriority w:val="22"/>
    <w:qFormat/>
    <w:rsid w:val="00320F5C"/>
    <w:rPr>
      <w:b/>
      <w:bCs/>
    </w:rPr>
  </w:style>
  <w:style w:type="paragraph" w:customStyle="1" w:styleId="CharChar1CharCharCharCharDiagramaCharCharDiagramaCharChar1DiagramaCharChar">
    <w:name w:val="Char Char1 Char Char Char Char Diagrama Char Char Diagrama Char Char1 Diagrama Char Char"/>
    <w:basedOn w:val="prastasis"/>
    <w:rsid w:val="005D2F37"/>
    <w:pPr>
      <w:spacing w:after="160" w:line="240" w:lineRule="exact"/>
    </w:pPr>
    <w:rPr>
      <w:rFonts w:ascii="Tahoma" w:hAnsi="Tahoma"/>
      <w:sz w:val="20"/>
      <w:lang w:val="en-US"/>
    </w:rPr>
  </w:style>
  <w:style w:type="paragraph" w:customStyle="1" w:styleId="CharChar">
    <w:name w:val="Char Char"/>
    <w:basedOn w:val="prastasis"/>
    <w:rsid w:val="00F0135C"/>
    <w:pPr>
      <w:spacing w:after="160" w:line="240" w:lineRule="exact"/>
    </w:pPr>
    <w:rPr>
      <w:rFonts w:ascii="Tahoma" w:hAnsi="Tahoma"/>
      <w:sz w:val="20"/>
      <w:lang w:val="en-US"/>
    </w:rPr>
  </w:style>
  <w:style w:type="paragraph" w:customStyle="1" w:styleId="CharCharDiagramaCharChar">
    <w:name w:val="Char Char Diagrama Char Char"/>
    <w:basedOn w:val="prastasis"/>
    <w:rsid w:val="00314B44"/>
    <w:pPr>
      <w:widowControl w:val="0"/>
      <w:adjustRightInd w:val="0"/>
      <w:spacing w:after="160" w:line="240" w:lineRule="exact"/>
      <w:jc w:val="both"/>
      <w:textAlignment w:val="baseline"/>
    </w:pPr>
    <w:rPr>
      <w:rFonts w:ascii="Tahoma" w:hAnsi="Tahoma"/>
      <w:sz w:val="20"/>
      <w:lang w:val="en-US"/>
    </w:rPr>
  </w:style>
  <w:style w:type="character" w:customStyle="1" w:styleId="Typewriter">
    <w:name w:val="Typewriter"/>
    <w:rsid w:val="005663E8"/>
    <w:rPr>
      <w:rFonts w:ascii="Courier New" w:hAnsi="Courier New"/>
      <w:sz w:val="20"/>
    </w:rPr>
  </w:style>
  <w:style w:type="paragraph" w:customStyle="1" w:styleId="CharChar1">
    <w:name w:val="Char Char1"/>
    <w:basedOn w:val="prastasis"/>
    <w:rsid w:val="00060938"/>
    <w:pPr>
      <w:spacing w:after="160" w:line="240" w:lineRule="exact"/>
    </w:pPr>
    <w:rPr>
      <w:rFonts w:ascii="Tahoma" w:hAnsi="Tahoma"/>
      <w:sz w:val="20"/>
      <w:lang w:val="en-US"/>
    </w:rPr>
  </w:style>
  <w:style w:type="paragraph" w:customStyle="1" w:styleId="CharDiagramaCharCharDiagramaCharChar">
    <w:name w:val="Char Diagrama Char Char Diagrama Char Char"/>
    <w:basedOn w:val="prastasis"/>
    <w:rsid w:val="00EE08AB"/>
    <w:pPr>
      <w:widowControl w:val="0"/>
      <w:adjustRightInd w:val="0"/>
      <w:spacing w:after="160" w:line="240" w:lineRule="exact"/>
      <w:jc w:val="both"/>
      <w:textAlignment w:val="baseline"/>
    </w:pPr>
    <w:rPr>
      <w:rFonts w:ascii="Tahoma" w:hAnsi="Tahoma"/>
      <w:sz w:val="20"/>
      <w:lang w:val="en-US"/>
    </w:rPr>
  </w:style>
  <w:style w:type="paragraph" w:customStyle="1" w:styleId="CharChar1CharCharCharCharDiagramaCharCharDiagramaCharChar1">
    <w:name w:val="Char Char1 Char Char Char Char Diagrama Char Char Diagrama Char Char1"/>
    <w:basedOn w:val="prastasis"/>
    <w:rsid w:val="000439E6"/>
    <w:pPr>
      <w:spacing w:after="160" w:line="240" w:lineRule="exact"/>
    </w:pPr>
    <w:rPr>
      <w:rFonts w:ascii="Tahoma" w:hAnsi="Tahoma"/>
      <w:sz w:val="20"/>
      <w:lang w:val="en-US"/>
    </w:rPr>
  </w:style>
  <w:style w:type="paragraph" w:customStyle="1" w:styleId="DiagramaCharCharCharDiagramaCharDiagramaCharCharDiagramaCharChar1">
    <w:name w:val="Diagrama Char Char Char Diagrama Char Diagrama Char Char Diagrama Char Char1"/>
    <w:basedOn w:val="prastasis"/>
    <w:rsid w:val="00131B2D"/>
    <w:pPr>
      <w:spacing w:after="160" w:line="240" w:lineRule="exact"/>
    </w:pPr>
    <w:rPr>
      <w:rFonts w:ascii="Tahoma" w:hAnsi="Tahoma"/>
      <w:sz w:val="20"/>
      <w:lang w:val="en-US"/>
    </w:rPr>
  </w:style>
  <w:style w:type="paragraph" w:customStyle="1" w:styleId="CharChar1CharCharCharCharDiagramaCharCharDiagramaCharCharDiagramaCharCharDiagramaCharChar">
    <w:name w:val="Char Char1 Char Char Char Char Diagrama Char Char Diagrama Char Char Diagrama Char Char Diagrama Char Char"/>
    <w:basedOn w:val="prastasis"/>
    <w:rsid w:val="005D0089"/>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prastasis"/>
    <w:rsid w:val="00A90142"/>
    <w:pPr>
      <w:spacing w:after="160" w:line="240" w:lineRule="exact"/>
    </w:pPr>
    <w:rPr>
      <w:rFonts w:ascii="Tahoma" w:hAnsi="Tahoma"/>
      <w:sz w:val="20"/>
      <w:lang w:val="en-US"/>
    </w:rPr>
  </w:style>
  <w:style w:type="paragraph" w:customStyle="1" w:styleId="CharChar1DiagramaCharChar">
    <w:name w:val="Char Char1 Diagrama Char Char"/>
    <w:basedOn w:val="prastasis"/>
    <w:rsid w:val="00A90142"/>
    <w:pPr>
      <w:spacing w:after="160" w:line="240" w:lineRule="exact"/>
    </w:pPr>
    <w:rPr>
      <w:rFonts w:ascii="Tahoma" w:hAnsi="Tahoma"/>
      <w:sz w:val="20"/>
      <w:lang w:val="en-US"/>
    </w:rPr>
  </w:style>
  <w:style w:type="paragraph" w:customStyle="1" w:styleId="CharChar1CharCharCharCharDiagramaCharChar">
    <w:name w:val="Char Char1 Char Char Char Char Diagrama Char Char"/>
    <w:basedOn w:val="prastasis"/>
    <w:rsid w:val="00364176"/>
    <w:pPr>
      <w:spacing w:after="160" w:line="240" w:lineRule="exact"/>
    </w:pPr>
    <w:rPr>
      <w:rFonts w:ascii="Tahoma" w:hAnsi="Tahoma"/>
      <w:sz w:val="20"/>
      <w:lang w:val="en-US"/>
    </w:rPr>
  </w:style>
  <w:style w:type="paragraph" w:customStyle="1" w:styleId="CharChar1CharCharCharChar">
    <w:name w:val="Char Char1 Char Char Char Char"/>
    <w:basedOn w:val="prastasis"/>
    <w:rsid w:val="00F771E7"/>
    <w:pPr>
      <w:spacing w:after="160" w:line="240" w:lineRule="exact"/>
    </w:pPr>
    <w:rPr>
      <w:rFonts w:ascii="Tahoma" w:hAnsi="Tahoma"/>
      <w:sz w:val="20"/>
      <w:lang w:val="en-US"/>
    </w:rPr>
  </w:style>
  <w:style w:type="character" w:customStyle="1" w:styleId="HTMLiankstoformatuotasDiagrama">
    <w:name w:val="HTML iš anksto formatuotas Diagrama"/>
    <w:link w:val="HTMLiankstoformatuotas"/>
    <w:uiPriority w:val="99"/>
    <w:rsid w:val="006A64EE"/>
    <w:rPr>
      <w:rFonts w:ascii="Courier New" w:hAnsi="Courier New" w:cs="Courier New"/>
    </w:rPr>
  </w:style>
  <w:style w:type="paragraph" w:customStyle="1" w:styleId="Point0">
    <w:name w:val="Point 0"/>
    <w:basedOn w:val="prastasis"/>
    <w:rsid w:val="003E1375"/>
    <w:pPr>
      <w:spacing w:before="120" w:after="120"/>
      <w:ind w:left="850" w:hanging="850"/>
      <w:jc w:val="both"/>
    </w:pPr>
    <w:rPr>
      <w:snapToGrid w:val="0"/>
      <w:lang w:val="en-GB" w:eastAsia="fr-BE"/>
    </w:rPr>
  </w:style>
  <w:style w:type="paragraph" w:customStyle="1" w:styleId="CM4">
    <w:name w:val="CM4"/>
    <w:basedOn w:val="prastasis"/>
    <w:next w:val="prastasis"/>
    <w:uiPriority w:val="99"/>
    <w:rsid w:val="00A505EB"/>
    <w:pPr>
      <w:autoSpaceDE w:val="0"/>
      <w:autoSpaceDN w:val="0"/>
      <w:adjustRightInd w:val="0"/>
    </w:pPr>
  </w:style>
  <w:style w:type="paragraph" w:customStyle="1" w:styleId="DiagramaDiagrama">
    <w:name w:val="Diagrama Diagrama"/>
    <w:basedOn w:val="prastasis"/>
    <w:rsid w:val="003C43C5"/>
    <w:pPr>
      <w:spacing w:after="160" w:line="240" w:lineRule="exact"/>
    </w:pPr>
    <w:rPr>
      <w:rFonts w:ascii="Tahoma" w:hAnsi="Tahoma"/>
      <w:sz w:val="20"/>
      <w:lang w:val="en-US"/>
    </w:rPr>
  </w:style>
  <w:style w:type="character" w:customStyle="1" w:styleId="Pagrindiniotekstotrauka2Diagrama">
    <w:name w:val="Pagrindinio teksto įtrauka 2 Diagrama"/>
    <w:link w:val="Pagrindiniotekstotrauka2"/>
    <w:rsid w:val="0023689A"/>
    <w:rPr>
      <w:sz w:val="24"/>
    </w:rPr>
  </w:style>
  <w:style w:type="paragraph" w:customStyle="1" w:styleId="CharDiagramaCharCharDiagramaDiagramaCharChar">
    <w:name w:val="Char Diagrama Char Char Diagrama Diagrama Char Char"/>
    <w:basedOn w:val="prastasis"/>
    <w:rsid w:val="008E48F2"/>
    <w:pPr>
      <w:widowControl w:val="0"/>
      <w:adjustRightInd w:val="0"/>
      <w:spacing w:after="160" w:line="240" w:lineRule="exact"/>
      <w:jc w:val="both"/>
      <w:textAlignment w:val="baseline"/>
    </w:pPr>
    <w:rPr>
      <w:rFonts w:ascii="Tahoma" w:hAnsi="Tahoma"/>
      <w:sz w:val="20"/>
      <w:lang w:val="en-US"/>
    </w:rPr>
  </w:style>
  <w:style w:type="table" w:styleId="Lentelstinklelis">
    <w:name w:val="Table Grid"/>
    <w:basedOn w:val="prastojilentel"/>
    <w:rsid w:val="00045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10CEB"/>
    <w:rPr>
      <w:rFonts w:ascii="Courier New" w:hAnsi="Courier New"/>
      <w:sz w:val="20"/>
      <w:lang w:val="x-none"/>
    </w:rPr>
  </w:style>
  <w:style w:type="character" w:customStyle="1" w:styleId="PaprastasistekstasDiagrama">
    <w:name w:val="Paprastasis tekstas Diagrama"/>
    <w:link w:val="Paprastasistekstas"/>
    <w:uiPriority w:val="99"/>
    <w:rsid w:val="00F10CEB"/>
    <w:rPr>
      <w:rFonts w:ascii="Courier New" w:hAnsi="Courier New" w:cs="Courier New"/>
      <w:lang w:eastAsia="en-US"/>
    </w:rPr>
  </w:style>
  <w:style w:type="paragraph" w:styleId="Komentarotekstas">
    <w:name w:val="annotation text"/>
    <w:basedOn w:val="prastasis"/>
    <w:link w:val="KomentarotekstasDiagrama"/>
    <w:uiPriority w:val="99"/>
    <w:unhideWhenUsed/>
    <w:rsid w:val="000B26BF"/>
    <w:rPr>
      <w:sz w:val="20"/>
      <w:lang w:val="x-none"/>
    </w:rPr>
  </w:style>
  <w:style w:type="character" w:customStyle="1" w:styleId="KomentarotekstasDiagrama">
    <w:name w:val="Komentaro tekstas Diagrama"/>
    <w:link w:val="Komentarotekstas"/>
    <w:uiPriority w:val="99"/>
    <w:rsid w:val="000B26BF"/>
    <w:rPr>
      <w:lang w:eastAsia="en-US"/>
    </w:rPr>
  </w:style>
  <w:style w:type="paragraph" w:styleId="Komentarotema">
    <w:name w:val="annotation subject"/>
    <w:basedOn w:val="Komentarotekstas"/>
    <w:next w:val="Komentarotekstas"/>
    <w:link w:val="KomentarotemaDiagrama"/>
    <w:uiPriority w:val="99"/>
    <w:semiHidden/>
    <w:unhideWhenUsed/>
    <w:rsid w:val="000B26BF"/>
    <w:rPr>
      <w:b/>
      <w:bCs/>
    </w:rPr>
  </w:style>
  <w:style w:type="character" w:customStyle="1" w:styleId="KomentarotemaDiagrama">
    <w:name w:val="Komentaro tema Diagrama"/>
    <w:link w:val="Komentarotema"/>
    <w:uiPriority w:val="99"/>
    <w:semiHidden/>
    <w:rsid w:val="000B26BF"/>
    <w:rPr>
      <w:b/>
      <w:bCs/>
      <w:lang w:eastAsia="en-US"/>
    </w:rPr>
  </w:style>
  <w:style w:type="paragraph" w:customStyle="1" w:styleId="CharDiagramaCharCharDiagramaCharCharDiagramaCharCharDiagramaCharChar">
    <w:name w:val="Char Diagrama Char Char Diagrama Char Char Diagrama Char Char Diagrama Char Char"/>
    <w:basedOn w:val="prastasis"/>
    <w:rsid w:val="007359CF"/>
    <w:pPr>
      <w:widowControl w:val="0"/>
      <w:adjustRightInd w:val="0"/>
      <w:spacing w:after="160" w:line="240" w:lineRule="exact"/>
      <w:jc w:val="both"/>
      <w:textAlignment w:val="baseline"/>
    </w:pPr>
    <w:rPr>
      <w:rFonts w:ascii="Tahoma" w:hAnsi="Tahoma"/>
      <w:sz w:val="20"/>
      <w:lang w:val="en-US"/>
    </w:rPr>
  </w:style>
  <w:style w:type="character" w:customStyle="1" w:styleId="phonetxt">
    <w:name w:val="phone_txt"/>
    <w:rsid w:val="00157687"/>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D222FD"/>
    <w:pPr>
      <w:spacing w:after="200" w:line="276" w:lineRule="auto"/>
      <w:ind w:left="720"/>
      <w:contextualSpacing/>
    </w:pPr>
    <w:rPr>
      <w:rFonts w:ascii="Calibri" w:eastAsia="Calibri" w:hAnsi="Calibri"/>
      <w:sz w:val="22"/>
      <w:szCs w:val="22"/>
      <w:lang w:val="en-US"/>
    </w:rPr>
  </w:style>
  <w:style w:type="character" w:customStyle="1" w:styleId="st1">
    <w:name w:val="st1"/>
    <w:rsid w:val="005C5FBD"/>
  </w:style>
  <w:style w:type="paragraph" w:customStyle="1" w:styleId="statymopavad">
    <w:name w:val="Įstatymo pavad."/>
    <w:basedOn w:val="prastasis"/>
    <w:rsid w:val="000E4ED6"/>
    <w:pPr>
      <w:spacing w:line="360" w:lineRule="auto"/>
      <w:ind w:firstLine="720"/>
      <w:jc w:val="center"/>
    </w:pPr>
    <w:rPr>
      <w:rFonts w:ascii="TimesLT" w:hAnsi="TimesLT"/>
      <w:caps/>
    </w:rPr>
  </w:style>
  <w:style w:type="character" w:customStyle="1" w:styleId="normal-h">
    <w:name w:val="normal-h"/>
    <w:rsid w:val="00647E26"/>
  </w:style>
  <w:style w:type="paragraph" w:customStyle="1" w:styleId="DiagramaCharChar">
    <w:name w:val="Diagrama Char Char"/>
    <w:basedOn w:val="prastasis"/>
    <w:rsid w:val="000D0897"/>
    <w:pPr>
      <w:spacing w:after="160" w:line="240" w:lineRule="exact"/>
    </w:pPr>
    <w:rPr>
      <w:rFonts w:ascii="Tahoma" w:hAnsi="Tahoma"/>
      <w:sz w:val="20"/>
    </w:rPr>
  </w:style>
  <w:style w:type="character" w:customStyle="1" w:styleId="bold">
    <w:name w:val="bold"/>
    <w:rsid w:val="00751D77"/>
    <w:rPr>
      <w:b/>
      <w:bCs/>
    </w:rPr>
  </w:style>
  <w:style w:type="paragraph" w:customStyle="1" w:styleId="Char0">
    <w:name w:val="Char"/>
    <w:basedOn w:val="prastasis"/>
    <w:rsid w:val="00C16BB4"/>
    <w:pPr>
      <w:widowControl w:val="0"/>
      <w:adjustRightInd w:val="0"/>
      <w:spacing w:after="160" w:line="240" w:lineRule="exact"/>
      <w:jc w:val="both"/>
      <w:textAlignment w:val="baseline"/>
    </w:pPr>
    <w:rPr>
      <w:rFonts w:ascii="Tahoma" w:hAnsi="Tahoma"/>
      <w:sz w:val="20"/>
      <w:lang w:val="en-US"/>
    </w:rPr>
  </w:style>
  <w:style w:type="paragraph" w:styleId="Puslapioinaostekstas">
    <w:name w:val="footnote text"/>
    <w:basedOn w:val="prastasis"/>
    <w:link w:val="PuslapioinaostekstasDiagrama"/>
    <w:uiPriority w:val="99"/>
    <w:unhideWhenUsed/>
    <w:rsid w:val="008737E2"/>
    <w:rPr>
      <w:sz w:val="20"/>
    </w:rPr>
  </w:style>
  <w:style w:type="character" w:customStyle="1" w:styleId="PuslapioinaostekstasDiagrama">
    <w:name w:val="Puslapio išnašos tekstas Diagrama"/>
    <w:basedOn w:val="Numatytasispastraiposriftas"/>
    <w:link w:val="Puslapioinaostekstas"/>
    <w:uiPriority w:val="99"/>
    <w:rsid w:val="008737E2"/>
    <w:rPr>
      <w:lang w:eastAsia="en-US"/>
    </w:rPr>
  </w:style>
  <w:style w:type="character" w:styleId="Puslapioinaosnuoroda">
    <w:name w:val="footnote reference"/>
    <w:basedOn w:val="Numatytasispastraiposriftas"/>
    <w:uiPriority w:val="99"/>
    <w:semiHidden/>
    <w:unhideWhenUsed/>
    <w:rsid w:val="008737E2"/>
    <w:rPr>
      <w:vertAlign w:val="superscript"/>
    </w:rPr>
  </w:style>
  <w:style w:type="paragraph" w:customStyle="1" w:styleId="Default">
    <w:name w:val="Default"/>
    <w:rsid w:val="008737E2"/>
    <w:pPr>
      <w:autoSpaceDE w:val="0"/>
      <w:autoSpaceDN w:val="0"/>
      <w:adjustRightInd w:val="0"/>
    </w:pPr>
    <w:rPr>
      <w:rFonts w:eastAsiaTheme="minorHAnsi"/>
      <w:color w:val="000000"/>
      <w:sz w:val="24"/>
      <w:szCs w:val="24"/>
      <w:lang w:eastAsia="en-US"/>
    </w:rPr>
  </w:style>
  <w:style w:type="paragraph" w:customStyle="1" w:styleId="DiagramaCharChar0">
    <w:name w:val="Diagrama Char Char"/>
    <w:basedOn w:val="prastasis"/>
    <w:rsid w:val="00AD2A6B"/>
    <w:pPr>
      <w:spacing w:after="160" w:line="240" w:lineRule="exact"/>
    </w:pPr>
    <w:rPr>
      <w:rFonts w:ascii="Tahoma" w:hAnsi="Tahoma"/>
      <w:sz w:val="20"/>
    </w:rPr>
  </w:style>
  <w:style w:type="paragraph" w:styleId="Pataisymai">
    <w:name w:val="Revision"/>
    <w:hidden/>
    <w:uiPriority w:val="99"/>
    <w:semiHidden/>
    <w:rsid w:val="00512BA2"/>
    <w:rPr>
      <w:sz w:val="24"/>
      <w:lang w:eastAsia="en-US"/>
    </w:r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basedOn w:val="Numatytasispastraiposriftas"/>
    <w:link w:val="Sraopastraipa"/>
    <w:uiPriority w:val="34"/>
    <w:qFormat/>
    <w:locked/>
    <w:rsid w:val="000A3941"/>
    <w:rPr>
      <w:rFonts w:ascii="Calibri" w:eastAsia="Calibri" w:hAnsi="Calibri"/>
      <w:sz w:val="22"/>
      <w:szCs w:val="22"/>
      <w:lang w:val="en-US" w:eastAsia="en-US"/>
    </w:rPr>
  </w:style>
  <w:style w:type="paragraph" w:styleId="prastasiniatinklio">
    <w:name w:val="Normal (Web)"/>
    <w:basedOn w:val="prastasis"/>
    <w:uiPriority w:val="99"/>
    <w:semiHidden/>
    <w:unhideWhenUsed/>
    <w:rsid w:val="000E12BA"/>
    <w:pPr>
      <w:spacing w:before="100" w:beforeAutospacing="1" w:after="100" w:afterAutospacing="1"/>
    </w:pPr>
  </w:style>
  <w:style w:type="character" w:customStyle="1" w:styleId="puslapionumeris1">
    <w:name w:val="puslapionumeris1"/>
    <w:basedOn w:val="Numatytasispastraiposriftas"/>
    <w:rsid w:val="00827CF3"/>
  </w:style>
  <w:style w:type="character" w:styleId="Perirtashipersaitas">
    <w:name w:val="FollowedHyperlink"/>
    <w:basedOn w:val="Numatytasispastraiposriftas"/>
    <w:uiPriority w:val="99"/>
    <w:semiHidden/>
    <w:unhideWhenUsed/>
    <w:rsid w:val="007C51BC"/>
    <w:rPr>
      <w:color w:val="800080" w:themeColor="followedHyperlink"/>
      <w:u w:val="single"/>
    </w:rPr>
  </w:style>
  <w:style w:type="paragraph" w:styleId="Pagrindinistekstas2">
    <w:name w:val="Body Text 2"/>
    <w:basedOn w:val="prastasis"/>
    <w:link w:val="Pagrindinistekstas2Diagrama"/>
    <w:unhideWhenUsed/>
    <w:rsid w:val="002A0AB3"/>
    <w:pPr>
      <w:spacing w:after="120" w:line="480" w:lineRule="auto"/>
    </w:pPr>
  </w:style>
  <w:style w:type="character" w:customStyle="1" w:styleId="Pagrindinistekstas2Diagrama">
    <w:name w:val="Pagrindinis tekstas 2 Diagrama"/>
    <w:basedOn w:val="Numatytasispastraiposriftas"/>
    <w:link w:val="Pagrindinistekstas2"/>
    <w:rsid w:val="002A0AB3"/>
    <w:rPr>
      <w:sz w:val="24"/>
      <w:lang w:eastAsia="en-US"/>
    </w:rPr>
  </w:style>
  <w:style w:type="character" w:customStyle="1" w:styleId="AntratsDiagrama">
    <w:name w:val="Antraštės Diagrama"/>
    <w:link w:val="Antrats"/>
    <w:uiPriority w:val="99"/>
    <w:rsid w:val="002A0AB3"/>
    <w:rPr>
      <w:sz w:val="24"/>
      <w:lang w:eastAsia="en-US"/>
    </w:rPr>
  </w:style>
  <w:style w:type="character" w:customStyle="1" w:styleId="PoratDiagrama">
    <w:name w:val="Poraštė Diagrama"/>
    <w:link w:val="Porat"/>
    <w:rsid w:val="002A0AB3"/>
    <w:rPr>
      <w:sz w:val="24"/>
      <w:lang w:eastAsia="en-US"/>
    </w:rPr>
  </w:style>
  <w:style w:type="paragraph" w:customStyle="1" w:styleId="Preformatted">
    <w:name w:val="Preformatted"/>
    <w:basedOn w:val="prastasis"/>
    <w:rsid w:val="002A0AB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Pagrindiniotekstotrauka3Diagrama">
    <w:name w:val="Pagrindinio teksto įtrauka 3 Diagrama"/>
    <w:basedOn w:val="Numatytasispastraiposriftas"/>
    <w:link w:val="Pagrindiniotekstotrauka3"/>
    <w:rsid w:val="00DC030C"/>
    <w:rPr>
      <w:sz w:val="24"/>
    </w:rPr>
  </w:style>
  <w:style w:type="character" w:styleId="Neapdorotaspaminjimas">
    <w:name w:val="Unresolved Mention"/>
    <w:basedOn w:val="Numatytasispastraiposriftas"/>
    <w:uiPriority w:val="99"/>
    <w:semiHidden/>
    <w:unhideWhenUsed/>
    <w:rsid w:val="00813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152">
      <w:bodyDiv w:val="1"/>
      <w:marLeft w:val="0"/>
      <w:marRight w:val="0"/>
      <w:marTop w:val="0"/>
      <w:marBottom w:val="0"/>
      <w:divBdr>
        <w:top w:val="none" w:sz="0" w:space="0" w:color="auto"/>
        <w:left w:val="none" w:sz="0" w:space="0" w:color="auto"/>
        <w:bottom w:val="none" w:sz="0" w:space="0" w:color="auto"/>
        <w:right w:val="none" w:sz="0" w:space="0" w:color="auto"/>
      </w:divBdr>
      <w:divsChild>
        <w:div w:id="1296059450">
          <w:marLeft w:val="274"/>
          <w:marRight w:val="0"/>
          <w:marTop w:val="0"/>
          <w:marBottom w:val="0"/>
          <w:divBdr>
            <w:top w:val="none" w:sz="0" w:space="0" w:color="auto"/>
            <w:left w:val="none" w:sz="0" w:space="0" w:color="auto"/>
            <w:bottom w:val="none" w:sz="0" w:space="0" w:color="auto"/>
            <w:right w:val="none" w:sz="0" w:space="0" w:color="auto"/>
          </w:divBdr>
        </w:div>
        <w:div w:id="2038504863">
          <w:marLeft w:val="274"/>
          <w:marRight w:val="0"/>
          <w:marTop w:val="0"/>
          <w:marBottom w:val="0"/>
          <w:divBdr>
            <w:top w:val="none" w:sz="0" w:space="0" w:color="auto"/>
            <w:left w:val="none" w:sz="0" w:space="0" w:color="auto"/>
            <w:bottom w:val="none" w:sz="0" w:space="0" w:color="auto"/>
            <w:right w:val="none" w:sz="0" w:space="0" w:color="auto"/>
          </w:divBdr>
        </w:div>
        <w:div w:id="1810050768">
          <w:marLeft w:val="274"/>
          <w:marRight w:val="0"/>
          <w:marTop w:val="0"/>
          <w:marBottom w:val="0"/>
          <w:divBdr>
            <w:top w:val="none" w:sz="0" w:space="0" w:color="auto"/>
            <w:left w:val="none" w:sz="0" w:space="0" w:color="auto"/>
            <w:bottom w:val="none" w:sz="0" w:space="0" w:color="auto"/>
            <w:right w:val="none" w:sz="0" w:space="0" w:color="auto"/>
          </w:divBdr>
        </w:div>
      </w:divsChild>
    </w:div>
    <w:div w:id="21903429">
      <w:bodyDiv w:val="1"/>
      <w:marLeft w:val="0"/>
      <w:marRight w:val="0"/>
      <w:marTop w:val="0"/>
      <w:marBottom w:val="0"/>
      <w:divBdr>
        <w:top w:val="none" w:sz="0" w:space="0" w:color="auto"/>
        <w:left w:val="none" w:sz="0" w:space="0" w:color="auto"/>
        <w:bottom w:val="none" w:sz="0" w:space="0" w:color="auto"/>
        <w:right w:val="none" w:sz="0" w:space="0" w:color="auto"/>
      </w:divBdr>
    </w:div>
    <w:div w:id="34356993">
      <w:bodyDiv w:val="1"/>
      <w:marLeft w:val="0"/>
      <w:marRight w:val="0"/>
      <w:marTop w:val="0"/>
      <w:marBottom w:val="0"/>
      <w:divBdr>
        <w:top w:val="none" w:sz="0" w:space="0" w:color="auto"/>
        <w:left w:val="none" w:sz="0" w:space="0" w:color="auto"/>
        <w:bottom w:val="none" w:sz="0" w:space="0" w:color="auto"/>
        <w:right w:val="none" w:sz="0" w:space="0" w:color="auto"/>
      </w:divBdr>
    </w:div>
    <w:div w:id="40598291">
      <w:bodyDiv w:val="1"/>
      <w:marLeft w:val="0"/>
      <w:marRight w:val="0"/>
      <w:marTop w:val="0"/>
      <w:marBottom w:val="0"/>
      <w:divBdr>
        <w:top w:val="none" w:sz="0" w:space="0" w:color="auto"/>
        <w:left w:val="none" w:sz="0" w:space="0" w:color="auto"/>
        <w:bottom w:val="none" w:sz="0" w:space="0" w:color="auto"/>
        <w:right w:val="none" w:sz="0" w:space="0" w:color="auto"/>
      </w:divBdr>
    </w:div>
    <w:div w:id="46685255">
      <w:bodyDiv w:val="1"/>
      <w:marLeft w:val="0"/>
      <w:marRight w:val="0"/>
      <w:marTop w:val="0"/>
      <w:marBottom w:val="0"/>
      <w:divBdr>
        <w:top w:val="none" w:sz="0" w:space="0" w:color="auto"/>
        <w:left w:val="none" w:sz="0" w:space="0" w:color="auto"/>
        <w:bottom w:val="none" w:sz="0" w:space="0" w:color="auto"/>
        <w:right w:val="none" w:sz="0" w:space="0" w:color="auto"/>
      </w:divBdr>
      <w:divsChild>
        <w:div w:id="999456463">
          <w:marLeft w:val="0"/>
          <w:marRight w:val="0"/>
          <w:marTop w:val="0"/>
          <w:marBottom w:val="0"/>
          <w:divBdr>
            <w:top w:val="none" w:sz="0" w:space="0" w:color="auto"/>
            <w:left w:val="none" w:sz="0" w:space="0" w:color="auto"/>
            <w:bottom w:val="none" w:sz="0" w:space="0" w:color="auto"/>
            <w:right w:val="none" w:sz="0" w:space="0" w:color="auto"/>
          </w:divBdr>
          <w:divsChild>
            <w:div w:id="1651641013">
              <w:marLeft w:val="0"/>
              <w:marRight w:val="0"/>
              <w:marTop w:val="0"/>
              <w:marBottom w:val="0"/>
              <w:divBdr>
                <w:top w:val="none" w:sz="0" w:space="0" w:color="auto"/>
                <w:left w:val="none" w:sz="0" w:space="0" w:color="auto"/>
                <w:bottom w:val="none" w:sz="0" w:space="0" w:color="auto"/>
                <w:right w:val="none" w:sz="0" w:space="0" w:color="auto"/>
              </w:divBdr>
              <w:divsChild>
                <w:div w:id="2078820460">
                  <w:marLeft w:val="0"/>
                  <w:marRight w:val="0"/>
                  <w:marTop w:val="0"/>
                  <w:marBottom w:val="0"/>
                  <w:divBdr>
                    <w:top w:val="none" w:sz="0" w:space="0" w:color="auto"/>
                    <w:left w:val="none" w:sz="0" w:space="0" w:color="auto"/>
                    <w:bottom w:val="none" w:sz="0" w:space="0" w:color="auto"/>
                    <w:right w:val="none" w:sz="0" w:space="0" w:color="auto"/>
                  </w:divBdr>
                  <w:divsChild>
                    <w:div w:id="1831212834">
                      <w:marLeft w:val="0"/>
                      <w:marRight w:val="0"/>
                      <w:marTop w:val="0"/>
                      <w:marBottom w:val="0"/>
                      <w:divBdr>
                        <w:top w:val="none" w:sz="0" w:space="0" w:color="auto"/>
                        <w:left w:val="none" w:sz="0" w:space="0" w:color="auto"/>
                        <w:bottom w:val="none" w:sz="0" w:space="0" w:color="auto"/>
                        <w:right w:val="none" w:sz="0" w:space="0" w:color="auto"/>
                      </w:divBdr>
                      <w:divsChild>
                        <w:div w:id="124812383">
                          <w:marLeft w:val="0"/>
                          <w:marRight w:val="0"/>
                          <w:marTop w:val="0"/>
                          <w:marBottom w:val="0"/>
                          <w:divBdr>
                            <w:top w:val="none" w:sz="0" w:space="0" w:color="auto"/>
                            <w:left w:val="none" w:sz="0" w:space="0" w:color="auto"/>
                            <w:bottom w:val="none" w:sz="0" w:space="0" w:color="auto"/>
                            <w:right w:val="none" w:sz="0" w:space="0" w:color="auto"/>
                          </w:divBdr>
                          <w:divsChild>
                            <w:div w:id="1643121018">
                              <w:marLeft w:val="0"/>
                              <w:marRight w:val="0"/>
                              <w:marTop w:val="0"/>
                              <w:marBottom w:val="0"/>
                              <w:divBdr>
                                <w:top w:val="none" w:sz="0" w:space="0" w:color="auto"/>
                                <w:left w:val="none" w:sz="0" w:space="0" w:color="auto"/>
                                <w:bottom w:val="none" w:sz="0" w:space="0" w:color="auto"/>
                                <w:right w:val="none" w:sz="0" w:space="0" w:color="auto"/>
                              </w:divBdr>
                              <w:divsChild>
                                <w:div w:id="1915313618">
                                  <w:marLeft w:val="0"/>
                                  <w:marRight w:val="0"/>
                                  <w:marTop w:val="0"/>
                                  <w:marBottom w:val="0"/>
                                  <w:divBdr>
                                    <w:top w:val="none" w:sz="0" w:space="0" w:color="auto"/>
                                    <w:left w:val="none" w:sz="0" w:space="0" w:color="auto"/>
                                    <w:bottom w:val="none" w:sz="0" w:space="0" w:color="auto"/>
                                    <w:right w:val="none" w:sz="0" w:space="0" w:color="auto"/>
                                  </w:divBdr>
                                  <w:divsChild>
                                    <w:div w:id="8047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84354">
                          <w:marLeft w:val="0"/>
                          <w:marRight w:val="0"/>
                          <w:marTop w:val="0"/>
                          <w:marBottom w:val="0"/>
                          <w:divBdr>
                            <w:top w:val="none" w:sz="0" w:space="0" w:color="auto"/>
                            <w:left w:val="none" w:sz="0" w:space="0" w:color="auto"/>
                            <w:bottom w:val="none" w:sz="0" w:space="0" w:color="auto"/>
                            <w:right w:val="none" w:sz="0" w:space="0" w:color="auto"/>
                          </w:divBdr>
                          <w:divsChild>
                            <w:div w:id="1107700910">
                              <w:marLeft w:val="0"/>
                              <w:marRight w:val="0"/>
                              <w:marTop w:val="0"/>
                              <w:marBottom w:val="0"/>
                              <w:divBdr>
                                <w:top w:val="none" w:sz="0" w:space="0" w:color="auto"/>
                                <w:left w:val="none" w:sz="0" w:space="0" w:color="auto"/>
                                <w:bottom w:val="none" w:sz="0" w:space="0" w:color="auto"/>
                                <w:right w:val="none" w:sz="0" w:space="0" w:color="auto"/>
                              </w:divBdr>
                              <w:divsChild>
                                <w:div w:id="17449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57800">
      <w:bodyDiv w:val="1"/>
      <w:marLeft w:val="0"/>
      <w:marRight w:val="0"/>
      <w:marTop w:val="0"/>
      <w:marBottom w:val="0"/>
      <w:divBdr>
        <w:top w:val="none" w:sz="0" w:space="0" w:color="auto"/>
        <w:left w:val="none" w:sz="0" w:space="0" w:color="auto"/>
        <w:bottom w:val="none" w:sz="0" w:space="0" w:color="auto"/>
        <w:right w:val="none" w:sz="0" w:space="0" w:color="auto"/>
      </w:divBdr>
    </w:div>
    <w:div w:id="83576473">
      <w:bodyDiv w:val="1"/>
      <w:marLeft w:val="225"/>
      <w:marRight w:val="225"/>
      <w:marTop w:val="0"/>
      <w:marBottom w:val="0"/>
      <w:divBdr>
        <w:top w:val="none" w:sz="0" w:space="0" w:color="auto"/>
        <w:left w:val="none" w:sz="0" w:space="0" w:color="auto"/>
        <w:bottom w:val="none" w:sz="0" w:space="0" w:color="auto"/>
        <w:right w:val="none" w:sz="0" w:space="0" w:color="auto"/>
      </w:divBdr>
      <w:divsChild>
        <w:div w:id="2064022320">
          <w:marLeft w:val="0"/>
          <w:marRight w:val="0"/>
          <w:marTop w:val="0"/>
          <w:marBottom w:val="0"/>
          <w:divBdr>
            <w:top w:val="none" w:sz="0" w:space="0" w:color="auto"/>
            <w:left w:val="none" w:sz="0" w:space="0" w:color="auto"/>
            <w:bottom w:val="none" w:sz="0" w:space="0" w:color="auto"/>
            <w:right w:val="none" w:sz="0" w:space="0" w:color="auto"/>
          </w:divBdr>
        </w:div>
      </w:divsChild>
    </w:div>
    <w:div w:id="113065364">
      <w:bodyDiv w:val="1"/>
      <w:marLeft w:val="0"/>
      <w:marRight w:val="0"/>
      <w:marTop w:val="0"/>
      <w:marBottom w:val="0"/>
      <w:divBdr>
        <w:top w:val="none" w:sz="0" w:space="0" w:color="auto"/>
        <w:left w:val="none" w:sz="0" w:space="0" w:color="auto"/>
        <w:bottom w:val="none" w:sz="0" w:space="0" w:color="auto"/>
        <w:right w:val="none" w:sz="0" w:space="0" w:color="auto"/>
      </w:divBdr>
    </w:div>
    <w:div w:id="151260864">
      <w:bodyDiv w:val="1"/>
      <w:marLeft w:val="0"/>
      <w:marRight w:val="0"/>
      <w:marTop w:val="0"/>
      <w:marBottom w:val="0"/>
      <w:divBdr>
        <w:top w:val="none" w:sz="0" w:space="0" w:color="auto"/>
        <w:left w:val="none" w:sz="0" w:space="0" w:color="auto"/>
        <w:bottom w:val="none" w:sz="0" w:space="0" w:color="auto"/>
        <w:right w:val="none" w:sz="0" w:space="0" w:color="auto"/>
      </w:divBdr>
    </w:div>
    <w:div w:id="152380081">
      <w:bodyDiv w:val="1"/>
      <w:marLeft w:val="0"/>
      <w:marRight w:val="0"/>
      <w:marTop w:val="0"/>
      <w:marBottom w:val="0"/>
      <w:divBdr>
        <w:top w:val="none" w:sz="0" w:space="0" w:color="auto"/>
        <w:left w:val="none" w:sz="0" w:space="0" w:color="auto"/>
        <w:bottom w:val="none" w:sz="0" w:space="0" w:color="auto"/>
        <w:right w:val="none" w:sz="0" w:space="0" w:color="auto"/>
      </w:divBdr>
    </w:div>
    <w:div w:id="159349593">
      <w:bodyDiv w:val="1"/>
      <w:marLeft w:val="225"/>
      <w:marRight w:val="225"/>
      <w:marTop w:val="0"/>
      <w:marBottom w:val="0"/>
      <w:divBdr>
        <w:top w:val="none" w:sz="0" w:space="0" w:color="auto"/>
        <w:left w:val="none" w:sz="0" w:space="0" w:color="auto"/>
        <w:bottom w:val="none" w:sz="0" w:space="0" w:color="auto"/>
        <w:right w:val="none" w:sz="0" w:space="0" w:color="auto"/>
      </w:divBdr>
      <w:divsChild>
        <w:div w:id="568343536">
          <w:marLeft w:val="0"/>
          <w:marRight w:val="0"/>
          <w:marTop w:val="0"/>
          <w:marBottom w:val="0"/>
          <w:divBdr>
            <w:top w:val="none" w:sz="0" w:space="0" w:color="auto"/>
            <w:left w:val="none" w:sz="0" w:space="0" w:color="auto"/>
            <w:bottom w:val="none" w:sz="0" w:space="0" w:color="auto"/>
            <w:right w:val="none" w:sz="0" w:space="0" w:color="auto"/>
          </w:divBdr>
        </w:div>
      </w:divsChild>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255482875">
      <w:bodyDiv w:val="1"/>
      <w:marLeft w:val="0"/>
      <w:marRight w:val="0"/>
      <w:marTop w:val="0"/>
      <w:marBottom w:val="0"/>
      <w:divBdr>
        <w:top w:val="none" w:sz="0" w:space="0" w:color="auto"/>
        <w:left w:val="none" w:sz="0" w:space="0" w:color="auto"/>
        <w:bottom w:val="none" w:sz="0" w:space="0" w:color="auto"/>
        <w:right w:val="none" w:sz="0" w:space="0" w:color="auto"/>
      </w:divBdr>
    </w:div>
    <w:div w:id="258300565">
      <w:bodyDiv w:val="1"/>
      <w:marLeft w:val="0"/>
      <w:marRight w:val="0"/>
      <w:marTop w:val="0"/>
      <w:marBottom w:val="0"/>
      <w:divBdr>
        <w:top w:val="none" w:sz="0" w:space="0" w:color="auto"/>
        <w:left w:val="none" w:sz="0" w:space="0" w:color="auto"/>
        <w:bottom w:val="none" w:sz="0" w:space="0" w:color="auto"/>
        <w:right w:val="none" w:sz="0" w:space="0" w:color="auto"/>
      </w:divBdr>
      <w:divsChild>
        <w:div w:id="3876553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62227944">
      <w:bodyDiv w:val="1"/>
      <w:marLeft w:val="0"/>
      <w:marRight w:val="0"/>
      <w:marTop w:val="0"/>
      <w:marBottom w:val="0"/>
      <w:divBdr>
        <w:top w:val="none" w:sz="0" w:space="0" w:color="auto"/>
        <w:left w:val="none" w:sz="0" w:space="0" w:color="auto"/>
        <w:bottom w:val="none" w:sz="0" w:space="0" w:color="auto"/>
        <w:right w:val="none" w:sz="0" w:space="0" w:color="auto"/>
      </w:divBdr>
    </w:div>
    <w:div w:id="262960677">
      <w:bodyDiv w:val="1"/>
      <w:marLeft w:val="0"/>
      <w:marRight w:val="0"/>
      <w:marTop w:val="0"/>
      <w:marBottom w:val="0"/>
      <w:divBdr>
        <w:top w:val="none" w:sz="0" w:space="0" w:color="auto"/>
        <w:left w:val="none" w:sz="0" w:space="0" w:color="auto"/>
        <w:bottom w:val="none" w:sz="0" w:space="0" w:color="auto"/>
        <w:right w:val="none" w:sz="0" w:space="0" w:color="auto"/>
      </w:divBdr>
      <w:divsChild>
        <w:div w:id="1687486701">
          <w:marLeft w:val="0"/>
          <w:marRight w:val="0"/>
          <w:marTop w:val="0"/>
          <w:marBottom w:val="0"/>
          <w:divBdr>
            <w:top w:val="none" w:sz="0" w:space="0" w:color="auto"/>
            <w:left w:val="none" w:sz="0" w:space="0" w:color="auto"/>
            <w:bottom w:val="none" w:sz="0" w:space="0" w:color="auto"/>
            <w:right w:val="none" w:sz="0" w:space="0" w:color="auto"/>
          </w:divBdr>
          <w:divsChild>
            <w:div w:id="1959800691">
              <w:marLeft w:val="0"/>
              <w:marRight w:val="0"/>
              <w:marTop w:val="0"/>
              <w:marBottom w:val="0"/>
              <w:divBdr>
                <w:top w:val="none" w:sz="0" w:space="0" w:color="auto"/>
                <w:left w:val="none" w:sz="0" w:space="0" w:color="auto"/>
                <w:bottom w:val="none" w:sz="0" w:space="0" w:color="auto"/>
                <w:right w:val="none" w:sz="0" w:space="0" w:color="auto"/>
              </w:divBdr>
              <w:divsChild>
                <w:div w:id="951980657">
                  <w:marLeft w:val="0"/>
                  <w:marRight w:val="0"/>
                  <w:marTop w:val="0"/>
                  <w:marBottom w:val="0"/>
                  <w:divBdr>
                    <w:top w:val="none" w:sz="0" w:space="0" w:color="auto"/>
                    <w:left w:val="none" w:sz="0" w:space="0" w:color="auto"/>
                    <w:bottom w:val="none" w:sz="0" w:space="0" w:color="auto"/>
                    <w:right w:val="none" w:sz="0" w:space="0" w:color="auto"/>
                  </w:divBdr>
                  <w:divsChild>
                    <w:div w:id="1405688602">
                      <w:marLeft w:val="0"/>
                      <w:marRight w:val="0"/>
                      <w:marTop w:val="0"/>
                      <w:marBottom w:val="0"/>
                      <w:divBdr>
                        <w:top w:val="none" w:sz="0" w:space="0" w:color="auto"/>
                        <w:left w:val="none" w:sz="0" w:space="0" w:color="auto"/>
                        <w:bottom w:val="none" w:sz="0" w:space="0" w:color="auto"/>
                        <w:right w:val="none" w:sz="0" w:space="0" w:color="auto"/>
                      </w:divBdr>
                      <w:divsChild>
                        <w:div w:id="1686786633">
                          <w:marLeft w:val="0"/>
                          <w:marRight w:val="0"/>
                          <w:marTop w:val="0"/>
                          <w:marBottom w:val="0"/>
                          <w:divBdr>
                            <w:top w:val="none" w:sz="0" w:space="0" w:color="auto"/>
                            <w:left w:val="none" w:sz="0" w:space="0" w:color="auto"/>
                            <w:bottom w:val="none" w:sz="0" w:space="0" w:color="auto"/>
                            <w:right w:val="none" w:sz="0" w:space="0" w:color="auto"/>
                          </w:divBdr>
                        </w:div>
                        <w:div w:id="21110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957695">
      <w:bodyDiv w:val="1"/>
      <w:marLeft w:val="0"/>
      <w:marRight w:val="0"/>
      <w:marTop w:val="0"/>
      <w:marBottom w:val="0"/>
      <w:divBdr>
        <w:top w:val="none" w:sz="0" w:space="0" w:color="auto"/>
        <w:left w:val="none" w:sz="0" w:space="0" w:color="auto"/>
        <w:bottom w:val="none" w:sz="0" w:space="0" w:color="auto"/>
        <w:right w:val="none" w:sz="0" w:space="0" w:color="auto"/>
      </w:divBdr>
    </w:div>
    <w:div w:id="286739553">
      <w:bodyDiv w:val="1"/>
      <w:marLeft w:val="0"/>
      <w:marRight w:val="0"/>
      <w:marTop w:val="0"/>
      <w:marBottom w:val="0"/>
      <w:divBdr>
        <w:top w:val="none" w:sz="0" w:space="0" w:color="auto"/>
        <w:left w:val="none" w:sz="0" w:space="0" w:color="auto"/>
        <w:bottom w:val="none" w:sz="0" w:space="0" w:color="auto"/>
        <w:right w:val="none" w:sz="0" w:space="0" w:color="auto"/>
      </w:divBdr>
    </w:div>
    <w:div w:id="408816278">
      <w:bodyDiv w:val="1"/>
      <w:marLeft w:val="0"/>
      <w:marRight w:val="0"/>
      <w:marTop w:val="0"/>
      <w:marBottom w:val="0"/>
      <w:divBdr>
        <w:top w:val="none" w:sz="0" w:space="0" w:color="auto"/>
        <w:left w:val="none" w:sz="0" w:space="0" w:color="auto"/>
        <w:bottom w:val="none" w:sz="0" w:space="0" w:color="auto"/>
        <w:right w:val="none" w:sz="0" w:space="0" w:color="auto"/>
      </w:divBdr>
    </w:div>
    <w:div w:id="439030527">
      <w:bodyDiv w:val="1"/>
      <w:marLeft w:val="225"/>
      <w:marRight w:val="225"/>
      <w:marTop w:val="0"/>
      <w:marBottom w:val="0"/>
      <w:divBdr>
        <w:top w:val="none" w:sz="0" w:space="0" w:color="auto"/>
        <w:left w:val="none" w:sz="0" w:space="0" w:color="auto"/>
        <w:bottom w:val="none" w:sz="0" w:space="0" w:color="auto"/>
        <w:right w:val="none" w:sz="0" w:space="0" w:color="auto"/>
      </w:divBdr>
      <w:divsChild>
        <w:div w:id="1092355400">
          <w:marLeft w:val="0"/>
          <w:marRight w:val="0"/>
          <w:marTop w:val="0"/>
          <w:marBottom w:val="0"/>
          <w:divBdr>
            <w:top w:val="none" w:sz="0" w:space="0" w:color="auto"/>
            <w:left w:val="none" w:sz="0" w:space="0" w:color="auto"/>
            <w:bottom w:val="none" w:sz="0" w:space="0" w:color="auto"/>
            <w:right w:val="none" w:sz="0" w:space="0" w:color="auto"/>
          </w:divBdr>
        </w:div>
      </w:divsChild>
    </w:div>
    <w:div w:id="448595898">
      <w:bodyDiv w:val="1"/>
      <w:marLeft w:val="0"/>
      <w:marRight w:val="0"/>
      <w:marTop w:val="0"/>
      <w:marBottom w:val="0"/>
      <w:divBdr>
        <w:top w:val="none" w:sz="0" w:space="0" w:color="auto"/>
        <w:left w:val="none" w:sz="0" w:space="0" w:color="auto"/>
        <w:bottom w:val="none" w:sz="0" w:space="0" w:color="auto"/>
        <w:right w:val="none" w:sz="0" w:space="0" w:color="auto"/>
      </w:divBdr>
    </w:div>
    <w:div w:id="495072291">
      <w:bodyDiv w:val="1"/>
      <w:marLeft w:val="0"/>
      <w:marRight w:val="0"/>
      <w:marTop w:val="0"/>
      <w:marBottom w:val="0"/>
      <w:divBdr>
        <w:top w:val="none" w:sz="0" w:space="0" w:color="auto"/>
        <w:left w:val="none" w:sz="0" w:space="0" w:color="auto"/>
        <w:bottom w:val="none" w:sz="0" w:space="0" w:color="auto"/>
        <w:right w:val="none" w:sz="0" w:space="0" w:color="auto"/>
      </w:divBdr>
      <w:divsChild>
        <w:div w:id="1214393795">
          <w:marLeft w:val="0"/>
          <w:marRight w:val="0"/>
          <w:marTop w:val="0"/>
          <w:marBottom w:val="0"/>
          <w:divBdr>
            <w:top w:val="none" w:sz="0" w:space="0" w:color="auto"/>
            <w:left w:val="none" w:sz="0" w:space="0" w:color="auto"/>
            <w:bottom w:val="none" w:sz="0" w:space="0" w:color="auto"/>
            <w:right w:val="none" w:sz="0" w:space="0" w:color="auto"/>
          </w:divBdr>
          <w:divsChild>
            <w:div w:id="205416033">
              <w:marLeft w:val="0"/>
              <w:marRight w:val="0"/>
              <w:marTop w:val="0"/>
              <w:marBottom w:val="0"/>
              <w:divBdr>
                <w:top w:val="none" w:sz="0" w:space="0" w:color="auto"/>
                <w:left w:val="none" w:sz="0" w:space="0" w:color="auto"/>
                <w:bottom w:val="none" w:sz="0" w:space="0" w:color="auto"/>
                <w:right w:val="none" w:sz="0" w:space="0" w:color="auto"/>
              </w:divBdr>
              <w:divsChild>
                <w:div w:id="2033415707">
                  <w:marLeft w:val="0"/>
                  <w:marRight w:val="0"/>
                  <w:marTop w:val="0"/>
                  <w:marBottom w:val="0"/>
                  <w:divBdr>
                    <w:top w:val="none" w:sz="0" w:space="0" w:color="auto"/>
                    <w:left w:val="none" w:sz="0" w:space="0" w:color="auto"/>
                    <w:bottom w:val="none" w:sz="0" w:space="0" w:color="auto"/>
                    <w:right w:val="none" w:sz="0" w:space="0" w:color="auto"/>
                  </w:divBdr>
                  <w:divsChild>
                    <w:div w:id="1479882679">
                      <w:marLeft w:val="0"/>
                      <w:marRight w:val="0"/>
                      <w:marTop w:val="0"/>
                      <w:marBottom w:val="0"/>
                      <w:divBdr>
                        <w:top w:val="none" w:sz="0" w:space="0" w:color="auto"/>
                        <w:left w:val="none" w:sz="0" w:space="0" w:color="auto"/>
                        <w:bottom w:val="none" w:sz="0" w:space="0" w:color="auto"/>
                        <w:right w:val="none" w:sz="0" w:space="0" w:color="auto"/>
                      </w:divBdr>
                      <w:divsChild>
                        <w:div w:id="104081785">
                          <w:marLeft w:val="0"/>
                          <w:marRight w:val="0"/>
                          <w:marTop w:val="0"/>
                          <w:marBottom w:val="0"/>
                          <w:divBdr>
                            <w:top w:val="none" w:sz="0" w:space="0" w:color="auto"/>
                            <w:left w:val="none" w:sz="0" w:space="0" w:color="auto"/>
                            <w:bottom w:val="none" w:sz="0" w:space="0" w:color="auto"/>
                            <w:right w:val="none" w:sz="0" w:space="0" w:color="auto"/>
                          </w:divBdr>
                        </w:div>
                        <w:div w:id="233393891">
                          <w:marLeft w:val="0"/>
                          <w:marRight w:val="0"/>
                          <w:marTop w:val="0"/>
                          <w:marBottom w:val="0"/>
                          <w:divBdr>
                            <w:top w:val="none" w:sz="0" w:space="0" w:color="auto"/>
                            <w:left w:val="none" w:sz="0" w:space="0" w:color="auto"/>
                            <w:bottom w:val="none" w:sz="0" w:space="0" w:color="auto"/>
                            <w:right w:val="none" w:sz="0" w:space="0" w:color="auto"/>
                          </w:divBdr>
                        </w:div>
                        <w:div w:id="299924491">
                          <w:marLeft w:val="0"/>
                          <w:marRight w:val="0"/>
                          <w:marTop w:val="0"/>
                          <w:marBottom w:val="0"/>
                          <w:divBdr>
                            <w:top w:val="none" w:sz="0" w:space="0" w:color="auto"/>
                            <w:left w:val="none" w:sz="0" w:space="0" w:color="auto"/>
                            <w:bottom w:val="none" w:sz="0" w:space="0" w:color="auto"/>
                            <w:right w:val="none" w:sz="0" w:space="0" w:color="auto"/>
                          </w:divBdr>
                        </w:div>
                        <w:div w:id="650718358">
                          <w:marLeft w:val="0"/>
                          <w:marRight w:val="0"/>
                          <w:marTop w:val="0"/>
                          <w:marBottom w:val="0"/>
                          <w:divBdr>
                            <w:top w:val="none" w:sz="0" w:space="0" w:color="auto"/>
                            <w:left w:val="none" w:sz="0" w:space="0" w:color="auto"/>
                            <w:bottom w:val="none" w:sz="0" w:space="0" w:color="auto"/>
                            <w:right w:val="none" w:sz="0" w:space="0" w:color="auto"/>
                          </w:divBdr>
                        </w:div>
                        <w:div w:id="970131209">
                          <w:marLeft w:val="0"/>
                          <w:marRight w:val="0"/>
                          <w:marTop w:val="0"/>
                          <w:marBottom w:val="0"/>
                          <w:divBdr>
                            <w:top w:val="none" w:sz="0" w:space="0" w:color="auto"/>
                            <w:left w:val="none" w:sz="0" w:space="0" w:color="auto"/>
                            <w:bottom w:val="none" w:sz="0" w:space="0" w:color="auto"/>
                            <w:right w:val="none" w:sz="0" w:space="0" w:color="auto"/>
                          </w:divBdr>
                        </w:div>
                        <w:div w:id="1010913941">
                          <w:marLeft w:val="0"/>
                          <w:marRight w:val="0"/>
                          <w:marTop w:val="0"/>
                          <w:marBottom w:val="0"/>
                          <w:divBdr>
                            <w:top w:val="none" w:sz="0" w:space="0" w:color="auto"/>
                            <w:left w:val="none" w:sz="0" w:space="0" w:color="auto"/>
                            <w:bottom w:val="none" w:sz="0" w:space="0" w:color="auto"/>
                            <w:right w:val="none" w:sz="0" w:space="0" w:color="auto"/>
                          </w:divBdr>
                        </w:div>
                        <w:div w:id="1154881920">
                          <w:marLeft w:val="0"/>
                          <w:marRight w:val="0"/>
                          <w:marTop w:val="0"/>
                          <w:marBottom w:val="0"/>
                          <w:divBdr>
                            <w:top w:val="none" w:sz="0" w:space="0" w:color="auto"/>
                            <w:left w:val="none" w:sz="0" w:space="0" w:color="auto"/>
                            <w:bottom w:val="none" w:sz="0" w:space="0" w:color="auto"/>
                            <w:right w:val="none" w:sz="0" w:space="0" w:color="auto"/>
                          </w:divBdr>
                        </w:div>
                        <w:div w:id="1449466198">
                          <w:marLeft w:val="0"/>
                          <w:marRight w:val="0"/>
                          <w:marTop w:val="0"/>
                          <w:marBottom w:val="0"/>
                          <w:divBdr>
                            <w:top w:val="none" w:sz="0" w:space="0" w:color="auto"/>
                            <w:left w:val="none" w:sz="0" w:space="0" w:color="auto"/>
                            <w:bottom w:val="none" w:sz="0" w:space="0" w:color="auto"/>
                            <w:right w:val="none" w:sz="0" w:space="0" w:color="auto"/>
                          </w:divBdr>
                        </w:div>
                        <w:div w:id="1468234336">
                          <w:marLeft w:val="0"/>
                          <w:marRight w:val="0"/>
                          <w:marTop w:val="0"/>
                          <w:marBottom w:val="0"/>
                          <w:divBdr>
                            <w:top w:val="none" w:sz="0" w:space="0" w:color="auto"/>
                            <w:left w:val="none" w:sz="0" w:space="0" w:color="auto"/>
                            <w:bottom w:val="none" w:sz="0" w:space="0" w:color="auto"/>
                            <w:right w:val="none" w:sz="0" w:space="0" w:color="auto"/>
                          </w:divBdr>
                        </w:div>
                        <w:div w:id="1774322132">
                          <w:marLeft w:val="0"/>
                          <w:marRight w:val="0"/>
                          <w:marTop w:val="0"/>
                          <w:marBottom w:val="0"/>
                          <w:divBdr>
                            <w:top w:val="none" w:sz="0" w:space="0" w:color="auto"/>
                            <w:left w:val="none" w:sz="0" w:space="0" w:color="auto"/>
                            <w:bottom w:val="none" w:sz="0" w:space="0" w:color="auto"/>
                            <w:right w:val="none" w:sz="0" w:space="0" w:color="auto"/>
                          </w:divBdr>
                        </w:div>
                        <w:div w:id="19297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817784">
      <w:bodyDiv w:val="1"/>
      <w:marLeft w:val="0"/>
      <w:marRight w:val="0"/>
      <w:marTop w:val="0"/>
      <w:marBottom w:val="0"/>
      <w:divBdr>
        <w:top w:val="none" w:sz="0" w:space="0" w:color="auto"/>
        <w:left w:val="none" w:sz="0" w:space="0" w:color="auto"/>
        <w:bottom w:val="none" w:sz="0" w:space="0" w:color="auto"/>
        <w:right w:val="none" w:sz="0" w:space="0" w:color="auto"/>
      </w:divBdr>
      <w:divsChild>
        <w:div w:id="161900001">
          <w:marLeft w:val="0"/>
          <w:marRight w:val="0"/>
          <w:marTop w:val="0"/>
          <w:marBottom w:val="0"/>
          <w:divBdr>
            <w:top w:val="none" w:sz="0" w:space="0" w:color="auto"/>
            <w:left w:val="none" w:sz="0" w:space="0" w:color="auto"/>
            <w:bottom w:val="none" w:sz="0" w:space="0" w:color="auto"/>
            <w:right w:val="none" w:sz="0" w:space="0" w:color="auto"/>
          </w:divBdr>
        </w:div>
      </w:divsChild>
    </w:div>
    <w:div w:id="521671013">
      <w:bodyDiv w:val="1"/>
      <w:marLeft w:val="0"/>
      <w:marRight w:val="0"/>
      <w:marTop w:val="0"/>
      <w:marBottom w:val="0"/>
      <w:divBdr>
        <w:top w:val="none" w:sz="0" w:space="0" w:color="auto"/>
        <w:left w:val="none" w:sz="0" w:space="0" w:color="auto"/>
        <w:bottom w:val="none" w:sz="0" w:space="0" w:color="auto"/>
        <w:right w:val="none" w:sz="0" w:space="0" w:color="auto"/>
      </w:divBdr>
    </w:div>
    <w:div w:id="526872622">
      <w:bodyDiv w:val="1"/>
      <w:marLeft w:val="0"/>
      <w:marRight w:val="0"/>
      <w:marTop w:val="0"/>
      <w:marBottom w:val="0"/>
      <w:divBdr>
        <w:top w:val="none" w:sz="0" w:space="0" w:color="auto"/>
        <w:left w:val="none" w:sz="0" w:space="0" w:color="auto"/>
        <w:bottom w:val="none" w:sz="0" w:space="0" w:color="auto"/>
        <w:right w:val="none" w:sz="0" w:space="0" w:color="auto"/>
      </w:divBdr>
    </w:div>
    <w:div w:id="529032381">
      <w:bodyDiv w:val="1"/>
      <w:marLeft w:val="0"/>
      <w:marRight w:val="0"/>
      <w:marTop w:val="0"/>
      <w:marBottom w:val="0"/>
      <w:divBdr>
        <w:top w:val="none" w:sz="0" w:space="0" w:color="auto"/>
        <w:left w:val="none" w:sz="0" w:space="0" w:color="auto"/>
        <w:bottom w:val="none" w:sz="0" w:space="0" w:color="auto"/>
        <w:right w:val="none" w:sz="0" w:space="0" w:color="auto"/>
      </w:divBdr>
    </w:div>
    <w:div w:id="539709228">
      <w:bodyDiv w:val="1"/>
      <w:marLeft w:val="0"/>
      <w:marRight w:val="0"/>
      <w:marTop w:val="0"/>
      <w:marBottom w:val="0"/>
      <w:divBdr>
        <w:top w:val="none" w:sz="0" w:space="0" w:color="auto"/>
        <w:left w:val="none" w:sz="0" w:space="0" w:color="auto"/>
        <w:bottom w:val="none" w:sz="0" w:space="0" w:color="auto"/>
        <w:right w:val="none" w:sz="0" w:space="0" w:color="auto"/>
      </w:divBdr>
    </w:div>
    <w:div w:id="561328932">
      <w:bodyDiv w:val="1"/>
      <w:marLeft w:val="0"/>
      <w:marRight w:val="0"/>
      <w:marTop w:val="0"/>
      <w:marBottom w:val="0"/>
      <w:divBdr>
        <w:top w:val="none" w:sz="0" w:space="0" w:color="auto"/>
        <w:left w:val="none" w:sz="0" w:space="0" w:color="auto"/>
        <w:bottom w:val="none" w:sz="0" w:space="0" w:color="auto"/>
        <w:right w:val="none" w:sz="0" w:space="0" w:color="auto"/>
      </w:divBdr>
    </w:div>
    <w:div w:id="569114805">
      <w:bodyDiv w:val="1"/>
      <w:marLeft w:val="0"/>
      <w:marRight w:val="0"/>
      <w:marTop w:val="0"/>
      <w:marBottom w:val="0"/>
      <w:divBdr>
        <w:top w:val="none" w:sz="0" w:space="0" w:color="auto"/>
        <w:left w:val="none" w:sz="0" w:space="0" w:color="auto"/>
        <w:bottom w:val="none" w:sz="0" w:space="0" w:color="auto"/>
        <w:right w:val="none" w:sz="0" w:space="0" w:color="auto"/>
      </w:divBdr>
    </w:div>
    <w:div w:id="579368190">
      <w:bodyDiv w:val="1"/>
      <w:marLeft w:val="0"/>
      <w:marRight w:val="0"/>
      <w:marTop w:val="0"/>
      <w:marBottom w:val="0"/>
      <w:divBdr>
        <w:top w:val="none" w:sz="0" w:space="0" w:color="auto"/>
        <w:left w:val="none" w:sz="0" w:space="0" w:color="auto"/>
        <w:bottom w:val="none" w:sz="0" w:space="0" w:color="auto"/>
        <w:right w:val="none" w:sz="0" w:space="0" w:color="auto"/>
      </w:divBdr>
    </w:div>
    <w:div w:id="591354817">
      <w:bodyDiv w:val="1"/>
      <w:marLeft w:val="0"/>
      <w:marRight w:val="0"/>
      <w:marTop w:val="0"/>
      <w:marBottom w:val="0"/>
      <w:divBdr>
        <w:top w:val="none" w:sz="0" w:space="0" w:color="auto"/>
        <w:left w:val="none" w:sz="0" w:space="0" w:color="auto"/>
        <w:bottom w:val="none" w:sz="0" w:space="0" w:color="auto"/>
        <w:right w:val="none" w:sz="0" w:space="0" w:color="auto"/>
      </w:divBdr>
    </w:div>
    <w:div w:id="599871741">
      <w:bodyDiv w:val="1"/>
      <w:marLeft w:val="0"/>
      <w:marRight w:val="0"/>
      <w:marTop w:val="0"/>
      <w:marBottom w:val="0"/>
      <w:divBdr>
        <w:top w:val="none" w:sz="0" w:space="0" w:color="auto"/>
        <w:left w:val="none" w:sz="0" w:space="0" w:color="auto"/>
        <w:bottom w:val="none" w:sz="0" w:space="0" w:color="auto"/>
        <w:right w:val="none" w:sz="0" w:space="0" w:color="auto"/>
      </w:divBdr>
    </w:div>
    <w:div w:id="620376912">
      <w:bodyDiv w:val="1"/>
      <w:marLeft w:val="225"/>
      <w:marRight w:val="225"/>
      <w:marTop w:val="0"/>
      <w:marBottom w:val="0"/>
      <w:divBdr>
        <w:top w:val="none" w:sz="0" w:space="0" w:color="auto"/>
        <w:left w:val="none" w:sz="0" w:space="0" w:color="auto"/>
        <w:bottom w:val="none" w:sz="0" w:space="0" w:color="auto"/>
        <w:right w:val="none" w:sz="0" w:space="0" w:color="auto"/>
      </w:divBdr>
      <w:divsChild>
        <w:div w:id="1743679533">
          <w:marLeft w:val="0"/>
          <w:marRight w:val="0"/>
          <w:marTop w:val="0"/>
          <w:marBottom w:val="0"/>
          <w:divBdr>
            <w:top w:val="none" w:sz="0" w:space="0" w:color="auto"/>
            <w:left w:val="none" w:sz="0" w:space="0" w:color="auto"/>
            <w:bottom w:val="none" w:sz="0" w:space="0" w:color="auto"/>
            <w:right w:val="none" w:sz="0" w:space="0" w:color="auto"/>
          </w:divBdr>
        </w:div>
      </w:divsChild>
    </w:div>
    <w:div w:id="628630542">
      <w:bodyDiv w:val="1"/>
      <w:marLeft w:val="0"/>
      <w:marRight w:val="0"/>
      <w:marTop w:val="0"/>
      <w:marBottom w:val="0"/>
      <w:divBdr>
        <w:top w:val="none" w:sz="0" w:space="0" w:color="auto"/>
        <w:left w:val="none" w:sz="0" w:space="0" w:color="auto"/>
        <w:bottom w:val="none" w:sz="0" w:space="0" w:color="auto"/>
        <w:right w:val="none" w:sz="0" w:space="0" w:color="auto"/>
      </w:divBdr>
    </w:div>
    <w:div w:id="635991633">
      <w:bodyDiv w:val="1"/>
      <w:marLeft w:val="0"/>
      <w:marRight w:val="0"/>
      <w:marTop w:val="0"/>
      <w:marBottom w:val="0"/>
      <w:divBdr>
        <w:top w:val="none" w:sz="0" w:space="0" w:color="auto"/>
        <w:left w:val="none" w:sz="0" w:space="0" w:color="auto"/>
        <w:bottom w:val="none" w:sz="0" w:space="0" w:color="auto"/>
        <w:right w:val="none" w:sz="0" w:space="0" w:color="auto"/>
      </w:divBdr>
      <w:divsChild>
        <w:div w:id="1669019159">
          <w:marLeft w:val="634"/>
          <w:marRight w:val="0"/>
          <w:marTop w:val="0"/>
          <w:marBottom w:val="0"/>
          <w:divBdr>
            <w:top w:val="none" w:sz="0" w:space="0" w:color="auto"/>
            <w:left w:val="none" w:sz="0" w:space="0" w:color="auto"/>
            <w:bottom w:val="none" w:sz="0" w:space="0" w:color="auto"/>
            <w:right w:val="none" w:sz="0" w:space="0" w:color="auto"/>
          </w:divBdr>
        </w:div>
      </w:divsChild>
    </w:div>
    <w:div w:id="683482183">
      <w:bodyDiv w:val="1"/>
      <w:marLeft w:val="0"/>
      <w:marRight w:val="0"/>
      <w:marTop w:val="0"/>
      <w:marBottom w:val="0"/>
      <w:divBdr>
        <w:top w:val="none" w:sz="0" w:space="0" w:color="auto"/>
        <w:left w:val="none" w:sz="0" w:space="0" w:color="auto"/>
        <w:bottom w:val="none" w:sz="0" w:space="0" w:color="auto"/>
        <w:right w:val="none" w:sz="0" w:space="0" w:color="auto"/>
      </w:divBdr>
    </w:div>
    <w:div w:id="694691434">
      <w:bodyDiv w:val="1"/>
      <w:marLeft w:val="0"/>
      <w:marRight w:val="0"/>
      <w:marTop w:val="0"/>
      <w:marBottom w:val="0"/>
      <w:divBdr>
        <w:top w:val="none" w:sz="0" w:space="0" w:color="auto"/>
        <w:left w:val="none" w:sz="0" w:space="0" w:color="auto"/>
        <w:bottom w:val="none" w:sz="0" w:space="0" w:color="auto"/>
        <w:right w:val="none" w:sz="0" w:space="0" w:color="auto"/>
      </w:divBdr>
    </w:div>
    <w:div w:id="704411091">
      <w:bodyDiv w:val="1"/>
      <w:marLeft w:val="0"/>
      <w:marRight w:val="0"/>
      <w:marTop w:val="0"/>
      <w:marBottom w:val="0"/>
      <w:divBdr>
        <w:top w:val="none" w:sz="0" w:space="0" w:color="auto"/>
        <w:left w:val="none" w:sz="0" w:space="0" w:color="auto"/>
        <w:bottom w:val="none" w:sz="0" w:space="0" w:color="auto"/>
        <w:right w:val="none" w:sz="0" w:space="0" w:color="auto"/>
      </w:divBdr>
    </w:div>
    <w:div w:id="713116371">
      <w:bodyDiv w:val="1"/>
      <w:marLeft w:val="225"/>
      <w:marRight w:val="225"/>
      <w:marTop w:val="0"/>
      <w:marBottom w:val="0"/>
      <w:divBdr>
        <w:top w:val="none" w:sz="0" w:space="0" w:color="auto"/>
        <w:left w:val="none" w:sz="0" w:space="0" w:color="auto"/>
        <w:bottom w:val="none" w:sz="0" w:space="0" w:color="auto"/>
        <w:right w:val="none" w:sz="0" w:space="0" w:color="auto"/>
      </w:divBdr>
      <w:divsChild>
        <w:div w:id="697043703">
          <w:marLeft w:val="0"/>
          <w:marRight w:val="0"/>
          <w:marTop w:val="0"/>
          <w:marBottom w:val="0"/>
          <w:divBdr>
            <w:top w:val="none" w:sz="0" w:space="0" w:color="auto"/>
            <w:left w:val="none" w:sz="0" w:space="0" w:color="auto"/>
            <w:bottom w:val="none" w:sz="0" w:space="0" w:color="auto"/>
            <w:right w:val="none" w:sz="0" w:space="0" w:color="auto"/>
          </w:divBdr>
        </w:div>
      </w:divsChild>
    </w:div>
    <w:div w:id="719672403">
      <w:bodyDiv w:val="1"/>
      <w:marLeft w:val="225"/>
      <w:marRight w:val="225"/>
      <w:marTop w:val="0"/>
      <w:marBottom w:val="0"/>
      <w:divBdr>
        <w:top w:val="none" w:sz="0" w:space="0" w:color="auto"/>
        <w:left w:val="none" w:sz="0" w:space="0" w:color="auto"/>
        <w:bottom w:val="none" w:sz="0" w:space="0" w:color="auto"/>
        <w:right w:val="none" w:sz="0" w:space="0" w:color="auto"/>
      </w:divBdr>
      <w:divsChild>
        <w:div w:id="1305548215">
          <w:marLeft w:val="0"/>
          <w:marRight w:val="0"/>
          <w:marTop w:val="0"/>
          <w:marBottom w:val="0"/>
          <w:divBdr>
            <w:top w:val="none" w:sz="0" w:space="0" w:color="auto"/>
            <w:left w:val="none" w:sz="0" w:space="0" w:color="auto"/>
            <w:bottom w:val="none" w:sz="0" w:space="0" w:color="auto"/>
            <w:right w:val="none" w:sz="0" w:space="0" w:color="auto"/>
          </w:divBdr>
        </w:div>
      </w:divsChild>
    </w:div>
    <w:div w:id="725878271">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60293020">
      <w:bodyDiv w:val="1"/>
      <w:marLeft w:val="0"/>
      <w:marRight w:val="0"/>
      <w:marTop w:val="0"/>
      <w:marBottom w:val="0"/>
      <w:divBdr>
        <w:top w:val="none" w:sz="0" w:space="0" w:color="auto"/>
        <w:left w:val="none" w:sz="0" w:space="0" w:color="auto"/>
        <w:bottom w:val="none" w:sz="0" w:space="0" w:color="auto"/>
        <w:right w:val="none" w:sz="0" w:space="0" w:color="auto"/>
      </w:divBdr>
    </w:div>
    <w:div w:id="801653903">
      <w:bodyDiv w:val="1"/>
      <w:marLeft w:val="0"/>
      <w:marRight w:val="0"/>
      <w:marTop w:val="0"/>
      <w:marBottom w:val="0"/>
      <w:divBdr>
        <w:top w:val="none" w:sz="0" w:space="0" w:color="auto"/>
        <w:left w:val="none" w:sz="0" w:space="0" w:color="auto"/>
        <w:bottom w:val="none" w:sz="0" w:space="0" w:color="auto"/>
        <w:right w:val="none" w:sz="0" w:space="0" w:color="auto"/>
      </w:divBdr>
    </w:div>
    <w:div w:id="814877238">
      <w:bodyDiv w:val="1"/>
      <w:marLeft w:val="0"/>
      <w:marRight w:val="0"/>
      <w:marTop w:val="0"/>
      <w:marBottom w:val="0"/>
      <w:divBdr>
        <w:top w:val="none" w:sz="0" w:space="0" w:color="auto"/>
        <w:left w:val="none" w:sz="0" w:space="0" w:color="auto"/>
        <w:bottom w:val="none" w:sz="0" w:space="0" w:color="auto"/>
        <w:right w:val="none" w:sz="0" w:space="0" w:color="auto"/>
      </w:divBdr>
    </w:div>
    <w:div w:id="829057799">
      <w:bodyDiv w:val="1"/>
      <w:marLeft w:val="0"/>
      <w:marRight w:val="0"/>
      <w:marTop w:val="0"/>
      <w:marBottom w:val="0"/>
      <w:divBdr>
        <w:top w:val="none" w:sz="0" w:space="0" w:color="auto"/>
        <w:left w:val="none" w:sz="0" w:space="0" w:color="auto"/>
        <w:bottom w:val="none" w:sz="0" w:space="0" w:color="auto"/>
        <w:right w:val="none" w:sz="0" w:space="0" w:color="auto"/>
      </w:divBdr>
    </w:div>
    <w:div w:id="834536293">
      <w:bodyDiv w:val="1"/>
      <w:marLeft w:val="0"/>
      <w:marRight w:val="0"/>
      <w:marTop w:val="0"/>
      <w:marBottom w:val="0"/>
      <w:divBdr>
        <w:top w:val="none" w:sz="0" w:space="0" w:color="auto"/>
        <w:left w:val="none" w:sz="0" w:space="0" w:color="auto"/>
        <w:bottom w:val="none" w:sz="0" w:space="0" w:color="auto"/>
        <w:right w:val="none" w:sz="0" w:space="0" w:color="auto"/>
      </w:divBdr>
    </w:div>
    <w:div w:id="835195520">
      <w:bodyDiv w:val="1"/>
      <w:marLeft w:val="0"/>
      <w:marRight w:val="0"/>
      <w:marTop w:val="0"/>
      <w:marBottom w:val="0"/>
      <w:divBdr>
        <w:top w:val="none" w:sz="0" w:space="0" w:color="auto"/>
        <w:left w:val="none" w:sz="0" w:space="0" w:color="auto"/>
        <w:bottom w:val="none" w:sz="0" w:space="0" w:color="auto"/>
        <w:right w:val="none" w:sz="0" w:space="0" w:color="auto"/>
      </w:divBdr>
      <w:divsChild>
        <w:div w:id="2038195952">
          <w:marLeft w:val="0"/>
          <w:marRight w:val="0"/>
          <w:marTop w:val="0"/>
          <w:marBottom w:val="0"/>
          <w:divBdr>
            <w:top w:val="none" w:sz="0" w:space="0" w:color="auto"/>
            <w:left w:val="none" w:sz="0" w:space="0" w:color="auto"/>
            <w:bottom w:val="none" w:sz="0" w:space="0" w:color="auto"/>
            <w:right w:val="none" w:sz="0" w:space="0" w:color="auto"/>
          </w:divBdr>
          <w:divsChild>
            <w:div w:id="833834466">
              <w:marLeft w:val="0"/>
              <w:marRight w:val="0"/>
              <w:marTop w:val="0"/>
              <w:marBottom w:val="0"/>
              <w:divBdr>
                <w:top w:val="none" w:sz="0" w:space="0" w:color="auto"/>
                <w:left w:val="none" w:sz="0" w:space="0" w:color="auto"/>
                <w:bottom w:val="none" w:sz="0" w:space="0" w:color="auto"/>
                <w:right w:val="none" w:sz="0" w:space="0" w:color="auto"/>
              </w:divBdr>
              <w:divsChild>
                <w:div w:id="816653933">
                  <w:marLeft w:val="0"/>
                  <w:marRight w:val="0"/>
                  <w:marTop w:val="0"/>
                  <w:marBottom w:val="0"/>
                  <w:divBdr>
                    <w:top w:val="none" w:sz="0" w:space="0" w:color="auto"/>
                    <w:left w:val="none" w:sz="0" w:space="0" w:color="auto"/>
                    <w:bottom w:val="none" w:sz="0" w:space="0" w:color="auto"/>
                    <w:right w:val="none" w:sz="0" w:space="0" w:color="auto"/>
                  </w:divBdr>
                  <w:divsChild>
                    <w:div w:id="2095932724">
                      <w:marLeft w:val="0"/>
                      <w:marRight w:val="0"/>
                      <w:marTop w:val="0"/>
                      <w:marBottom w:val="0"/>
                      <w:divBdr>
                        <w:top w:val="none" w:sz="0" w:space="0" w:color="auto"/>
                        <w:left w:val="none" w:sz="0" w:space="0" w:color="auto"/>
                        <w:bottom w:val="none" w:sz="0" w:space="0" w:color="auto"/>
                        <w:right w:val="none" w:sz="0" w:space="0" w:color="auto"/>
                      </w:divBdr>
                      <w:divsChild>
                        <w:div w:id="160003125">
                          <w:marLeft w:val="0"/>
                          <w:marRight w:val="0"/>
                          <w:marTop w:val="0"/>
                          <w:marBottom w:val="0"/>
                          <w:divBdr>
                            <w:top w:val="none" w:sz="0" w:space="0" w:color="auto"/>
                            <w:left w:val="none" w:sz="0" w:space="0" w:color="auto"/>
                            <w:bottom w:val="none" w:sz="0" w:space="0" w:color="auto"/>
                            <w:right w:val="none" w:sz="0" w:space="0" w:color="auto"/>
                          </w:divBdr>
                        </w:div>
                        <w:div w:id="419570691">
                          <w:marLeft w:val="0"/>
                          <w:marRight w:val="0"/>
                          <w:marTop w:val="0"/>
                          <w:marBottom w:val="0"/>
                          <w:divBdr>
                            <w:top w:val="none" w:sz="0" w:space="0" w:color="auto"/>
                            <w:left w:val="none" w:sz="0" w:space="0" w:color="auto"/>
                            <w:bottom w:val="none" w:sz="0" w:space="0" w:color="auto"/>
                            <w:right w:val="none" w:sz="0" w:space="0" w:color="auto"/>
                          </w:divBdr>
                        </w:div>
                        <w:div w:id="554313733">
                          <w:marLeft w:val="0"/>
                          <w:marRight w:val="0"/>
                          <w:marTop w:val="0"/>
                          <w:marBottom w:val="0"/>
                          <w:divBdr>
                            <w:top w:val="none" w:sz="0" w:space="0" w:color="auto"/>
                            <w:left w:val="none" w:sz="0" w:space="0" w:color="auto"/>
                            <w:bottom w:val="none" w:sz="0" w:space="0" w:color="auto"/>
                            <w:right w:val="none" w:sz="0" w:space="0" w:color="auto"/>
                          </w:divBdr>
                        </w:div>
                        <w:div w:id="673147879">
                          <w:marLeft w:val="0"/>
                          <w:marRight w:val="0"/>
                          <w:marTop w:val="0"/>
                          <w:marBottom w:val="0"/>
                          <w:divBdr>
                            <w:top w:val="none" w:sz="0" w:space="0" w:color="auto"/>
                            <w:left w:val="none" w:sz="0" w:space="0" w:color="auto"/>
                            <w:bottom w:val="none" w:sz="0" w:space="0" w:color="auto"/>
                            <w:right w:val="none" w:sz="0" w:space="0" w:color="auto"/>
                          </w:divBdr>
                        </w:div>
                        <w:div w:id="955217768">
                          <w:marLeft w:val="0"/>
                          <w:marRight w:val="0"/>
                          <w:marTop w:val="0"/>
                          <w:marBottom w:val="0"/>
                          <w:divBdr>
                            <w:top w:val="none" w:sz="0" w:space="0" w:color="auto"/>
                            <w:left w:val="none" w:sz="0" w:space="0" w:color="auto"/>
                            <w:bottom w:val="none" w:sz="0" w:space="0" w:color="auto"/>
                            <w:right w:val="none" w:sz="0" w:space="0" w:color="auto"/>
                          </w:divBdr>
                        </w:div>
                        <w:div w:id="988291213">
                          <w:marLeft w:val="0"/>
                          <w:marRight w:val="0"/>
                          <w:marTop w:val="0"/>
                          <w:marBottom w:val="0"/>
                          <w:divBdr>
                            <w:top w:val="none" w:sz="0" w:space="0" w:color="auto"/>
                            <w:left w:val="none" w:sz="0" w:space="0" w:color="auto"/>
                            <w:bottom w:val="none" w:sz="0" w:space="0" w:color="auto"/>
                            <w:right w:val="none" w:sz="0" w:space="0" w:color="auto"/>
                          </w:divBdr>
                        </w:div>
                        <w:div w:id="1044984887">
                          <w:marLeft w:val="0"/>
                          <w:marRight w:val="0"/>
                          <w:marTop w:val="0"/>
                          <w:marBottom w:val="0"/>
                          <w:divBdr>
                            <w:top w:val="none" w:sz="0" w:space="0" w:color="auto"/>
                            <w:left w:val="none" w:sz="0" w:space="0" w:color="auto"/>
                            <w:bottom w:val="none" w:sz="0" w:space="0" w:color="auto"/>
                            <w:right w:val="none" w:sz="0" w:space="0" w:color="auto"/>
                          </w:divBdr>
                        </w:div>
                        <w:div w:id="1288312422">
                          <w:marLeft w:val="0"/>
                          <w:marRight w:val="0"/>
                          <w:marTop w:val="0"/>
                          <w:marBottom w:val="0"/>
                          <w:divBdr>
                            <w:top w:val="none" w:sz="0" w:space="0" w:color="auto"/>
                            <w:left w:val="none" w:sz="0" w:space="0" w:color="auto"/>
                            <w:bottom w:val="none" w:sz="0" w:space="0" w:color="auto"/>
                            <w:right w:val="none" w:sz="0" w:space="0" w:color="auto"/>
                          </w:divBdr>
                        </w:div>
                        <w:div w:id="1314335988">
                          <w:marLeft w:val="0"/>
                          <w:marRight w:val="0"/>
                          <w:marTop w:val="0"/>
                          <w:marBottom w:val="0"/>
                          <w:divBdr>
                            <w:top w:val="none" w:sz="0" w:space="0" w:color="auto"/>
                            <w:left w:val="none" w:sz="0" w:space="0" w:color="auto"/>
                            <w:bottom w:val="none" w:sz="0" w:space="0" w:color="auto"/>
                            <w:right w:val="none" w:sz="0" w:space="0" w:color="auto"/>
                          </w:divBdr>
                        </w:div>
                        <w:div w:id="1502964632">
                          <w:marLeft w:val="0"/>
                          <w:marRight w:val="0"/>
                          <w:marTop w:val="0"/>
                          <w:marBottom w:val="0"/>
                          <w:divBdr>
                            <w:top w:val="none" w:sz="0" w:space="0" w:color="auto"/>
                            <w:left w:val="none" w:sz="0" w:space="0" w:color="auto"/>
                            <w:bottom w:val="none" w:sz="0" w:space="0" w:color="auto"/>
                            <w:right w:val="none" w:sz="0" w:space="0" w:color="auto"/>
                          </w:divBdr>
                        </w:div>
                        <w:div w:id="18289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92984">
      <w:bodyDiv w:val="1"/>
      <w:marLeft w:val="0"/>
      <w:marRight w:val="0"/>
      <w:marTop w:val="0"/>
      <w:marBottom w:val="0"/>
      <w:divBdr>
        <w:top w:val="none" w:sz="0" w:space="0" w:color="auto"/>
        <w:left w:val="none" w:sz="0" w:space="0" w:color="auto"/>
        <w:bottom w:val="none" w:sz="0" w:space="0" w:color="auto"/>
        <w:right w:val="none" w:sz="0" w:space="0" w:color="auto"/>
      </w:divBdr>
    </w:div>
    <w:div w:id="912663496">
      <w:bodyDiv w:val="1"/>
      <w:marLeft w:val="0"/>
      <w:marRight w:val="0"/>
      <w:marTop w:val="0"/>
      <w:marBottom w:val="0"/>
      <w:divBdr>
        <w:top w:val="none" w:sz="0" w:space="0" w:color="auto"/>
        <w:left w:val="none" w:sz="0" w:space="0" w:color="auto"/>
        <w:bottom w:val="none" w:sz="0" w:space="0" w:color="auto"/>
        <w:right w:val="none" w:sz="0" w:space="0" w:color="auto"/>
      </w:divBdr>
      <w:divsChild>
        <w:div w:id="1898589782">
          <w:marLeft w:val="274"/>
          <w:marRight w:val="0"/>
          <w:marTop w:val="0"/>
          <w:marBottom w:val="0"/>
          <w:divBdr>
            <w:top w:val="none" w:sz="0" w:space="0" w:color="auto"/>
            <w:left w:val="none" w:sz="0" w:space="0" w:color="auto"/>
            <w:bottom w:val="none" w:sz="0" w:space="0" w:color="auto"/>
            <w:right w:val="none" w:sz="0" w:space="0" w:color="auto"/>
          </w:divBdr>
        </w:div>
      </w:divsChild>
    </w:div>
    <w:div w:id="953680968">
      <w:bodyDiv w:val="1"/>
      <w:marLeft w:val="0"/>
      <w:marRight w:val="0"/>
      <w:marTop w:val="0"/>
      <w:marBottom w:val="0"/>
      <w:divBdr>
        <w:top w:val="none" w:sz="0" w:space="0" w:color="auto"/>
        <w:left w:val="none" w:sz="0" w:space="0" w:color="auto"/>
        <w:bottom w:val="none" w:sz="0" w:space="0" w:color="auto"/>
        <w:right w:val="none" w:sz="0" w:space="0" w:color="auto"/>
      </w:divBdr>
    </w:div>
    <w:div w:id="961808872">
      <w:bodyDiv w:val="1"/>
      <w:marLeft w:val="0"/>
      <w:marRight w:val="0"/>
      <w:marTop w:val="0"/>
      <w:marBottom w:val="0"/>
      <w:divBdr>
        <w:top w:val="none" w:sz="0" w:space="0" w:color="auto"/>
        <w:left w:val="none" w:sz="0" w:space="0" w:color="auto"/>
        <w:bottom w:val="none" w:sz="0" w:space="0" w:color="auto"/>
        <w:right w:val="none" w:sz="0" w:space="0" w:color="auto"/>
      </w:divBdr>
      <w:divsChild>
        <w:div w:id="1740519653">
          <w:marLeft w:val="0"/>
          <w:marRight w:val="0"/>
          <w:marTop w:val="0"/>
          <w:marBottom w:val="0"/>
          <w:divBdr>
            <w:top w:val="none" w:sz="0" w:space="0" w:color="auto"/>
            <w:left w:val="none" w:sz="0" w:space="0" w:color="auto"/>
            <w:bottom w:val="none" w:sz="0" w:space="0" w:color="auto"/>
            <w:right w:val="none" w:sz="0" w:space="0" w:color="auto"/>
          </w:divBdr>
        </w:div>
      </w:divsChild>
    </w:div>
    <w:div w:id="982345564">
      <w:bodyDiv w:val="1"/>
      <w:marLeft w:val="0"/>
      <w:marRight w:val="0"/>
      <w:marTop w:val="0"/>
      <w:marBottom w:val="0"/>
      <w:divBdr>
        <w:top w:val="none" w:sz="0" w:space="0" w:color="auto"/>
        <w:left w:val="none" w:sz="0" w:space="0" w:color="auto"/>
        <w:bottom w:val="none" w:sz="0" w:space="0" w:color="auto"/>
        <w:right w:val="none" w:sz="0" w:space="0" w:color="auto"/>
      </w:divBdr>
    </w:div>
    <w:div w:id="1031495830">
      <w:bodyDiv w:val="1"/>
      <w:marLeft w:val="0"/>
      <w:marRight w:val="0"/>
      <w:marTop w:val="0"/>
      <w:marBottom w:val="0"/>
      <w:divBdr>
        <w:top w:val="none" w:sz="0" w:space="0" w:color="auto"/>
        <w:left w:val="none" w:sz="0" w:space="0" w:color="auto"/>
        <w:bottom w:val="none" w:sz="0" w:space="0" w:color="auto"/>
        <w:right w:val="none" w:sz="0" w:space="0" w:color="auto"/>
      </w:divBdr>
    </w:div>
    <w:div w:id="1040206379">
      <w:bodyDiv w:val="1"/>
      <w:marLeft w:val="0"/>
      <w:marRight w:val="0"/>
      <w:marTop w:val="0"/>
      <w:marBottom w:val="0"/>
      <w:divBdr>
        <w:top w:val="none" w:sz="0" w:space="0" w:color="auto"/>
        <w:left w:val="none" w:sz="0" w:space="0" w:color="auto"/>
        <w:bottom w:val="none" w:sz="0" w:space="0" w:color="auto"/>
        <w:right w:val="none" w:sz="0" w:space="0" w:color="auto"/>
      </w:divBdr>
    </w:div>
    <w:div w:id="1040207392">
      <w:bodyDiv w:val="1"/>
      <w:marLeft w:val="0"/>
      <w:marRight w:val="0"/>
      <w:marTop w:val="0"/>
      <w:marBottom w:val="0"/>
      <w:divBdr>
        <w:top w:val="none" w:sz="0" w:space="0" w:color="auto"/>
        <w:left w:val="none" w:sz="0" w:space="0" w:color="auto"/>
        <w:bottom w:val="none" w:sz="0" w:space="0" w:color="auto"/>
        <w:right w:val="none" w:sz="0" w:space="0" w:color="auto"/>
      </w:divBdr>
      <w:divsChild>
        <w:div w:id="1800612778">
          <w:marLeft w:val="0"/>
          <w:marRight w:val="0"/>
          <w:marTop w:val="0"/>
          <w:marBottom w:val="0"/>
          <w:divBdr>
            <w:top w:val="none" w:sz="0" w:space="0" w:color="auto"/>
            <w:left w:val="none" w:sz="0" w:space="0" w:color="auto"/>
            <w:bottom w:val="none" w:sz="0" w:space="0" w:color="auto"/>
            <w:right w:val="none" w:sz="0" w:space="0" w:color="auto"/>
          </w:divBdr>
          <w:divsChild>
            <w:div w:id="801658258">
              <w:marLeft w:val="0"/>
              <w:marRight w:val="0"/>
              <w:marTop w:val="0"/>
              <w:marBottom w:val="0"/>
              <w:divBdr>
                <w:top w:val="none" w:sz="0" w:space="0" w:color="auto"/>
                <w:left w:val="none" w:sz="0" w:space="0" w:color="auto"/>
                <w:bottom w:val="none" w:sz="0" w:space="0" w:color="auto"/>
                <w:right w:val="none" w:sz="0" w:space="0" w:color="auto"/>
              </w:divBdr>
            </w:div>
            <w:div w:id="11338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09139">
      <w:bodyDiv w:val="1"/>
      <w:marLeft w:val="0"/>
      <w:marRight w:val="0"/>
      <w:marTop w:val="0"/>
      <w:marBottom w:val="0"/>
      <w:divBdr>
        <w:top w:val="none" w:sz="0" w:space="0" w:color="auto"/>
        <w:left w:val="none" w:sz="0" w:space="0" w:color="auto"/>
        <w:bottom w:val="none" w:sz="0" w:space="0" w:color="auto"/>
        <w:right w:val="none" w:sz="0" w:space="0" w:color="auto"/>
      </w:divBdr>
    </w:div>
    <w:div w:id="1060058575">
      <w:bodyDiv w:val="1"/>
      <w:marLeft w:val="0"/>
      <w:marRight w:val="0"/>
      <w:marTop w:val="0"/>
      <w:marBottom w:val="0"/>
      <w:divBdr>
        <w:top w:val="none" w:sz="0" w:space="0" w:color="auto"/>
        <w:left w:val="none" w:sz="0" w:space="0" w:color="auto"/>
        <w:bottom w:val="none" w:sz="0" w:space="0" w:color="auto"/>
        <w:right w:val="none" w:sz="0" w:space="0" w:color="auto"/>
      </w:divBdr>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077752369">
      <w:bodyDiv w:val="1"/>
      <w:marLeft w:val="0"/>
      <w:marRight w:val="0"/>
      <w:marTop w:val="0"/>
      <w:marBottom w:val="0"/>
      <w:divBdr>
        <w:top w:val="none" w:sz="0" w:space="0" w:color="auto"/>
        <w:left w:val="none" w:sz="0" w:space="0" w:color="auto"/>
        <w:bottom w:val="none" w:sz="0" w:space="0" w:color="auto"/>
        <w:right w:val="none" w:sz="0" w:space="0" w:color="auto"/>
      </w:divBdr>
    </w:div>
    <w:div w:id="1083068794">
      <w:bodyDiv w:val="1"/>
      <w:marLeft w:val="0"/>
      <w:marRight w:val="0"/>
      <w:marTop w:val="0"/>
      <w:marBottom w:val="0"/>
      <w:divBdr>
        <w:top w:val="none" w:sz="0" w:space="0" w:color="auto"/>
        <w:left w:val="none" w:sz="0" w:space="0" w:color="auto"/>
        <w:bottom w:val="none" w:sz="0" w:space="0" w:color="auto"/>
        <w:right w:val="none" w:sz="0" w:space="0" w:color="auto"/>
      </w:divBdr>
    </w:div>
    <w:div w:id="1108739063">
      <w:bodyDiv w:val="1"/>
      <w:marLeft w:val="0"/>
      <w:marRight w:val="0"/>
      <w:marTop w:val="0"/>
      <w:marBottom w:val="0"/>
      <w:divBdr>
        <w:top w:val="none" w:sz="0" w:space="0" w:color="auto"/>
        <w:left w:val="none" w:sz="0" w:space="0" w:color="auto"/>
        <w:bottom w:val="none" w:sz="0" w:space="0" w:color="auto"/>
        <w:right w:val="none" w:sz="0" w:space="0" w:color="auto"/>
      </w:divBdr>
    </w:div>
    <w:div w:id="1118183461">
      <w:bodyDiv w:val="1"/>
      <w:marLeft w:val="0"/>
      <w:marRight w:val="0"/>
      <w:marTop w:val="0"/>
      <w:marBottom w:val="0"/>
      <w:divBdr>
        <w:top w:val="none" w:sz="0" w:space="0" w:color="auto"/>
        <w:left w:val="none" w:sz="0" w:space="0" w:color="auto"/>
        <w:bottom w:val="none" w:sz="0" w:space="0" w:color="auto"/>
        <w:right w:val="none" w:sz="0" w:space="0" w:color="auto"/>
      </w:divBdr>
      <w:divsChild>
        <w:div w:id="1729912618">
          <w:marLeft w:val="274"/>
          <w:marRight w:val="0"/>
          <w:marTop w:val="0"/>
          <w:marBottom w:val="0"/>
          <w:divBdr>
            <w:top w:val="none" w:sz="0" w:space="0" w:color="auto"/>
            <w:left w:val="none" w:sz="0" w:space="0" w:color="auto"/>
            <w:bottom w:val="none" w:sz="0" w:space="0" w:color="auto"/>
            <w:right w:val="none" w:sz="0" w:space="0" w:color="auto"/>
          </w:divBdr>
        </w:div>
        <w:div w:id="928271697">
          <w:marLeft w:val="274"/>
          <w:marRight w:val="0"/>
          <w:marTop w:val="0"/>
          <w:marBottom w:val="0"/>
          <w:divBdr>
            <w:top w:val="none" w:sz="0" w:space="0" w:color="auto"/>
            <w:left w:val="none" w:sz="0" w:space="0" w:color="auto"/>
            <w:bottom w:val="none" w:sz="0" w:space="0" w:color="auto"/>
            <w:right w:val="none" w:sz="0" w:space="0" w:color="auto"/>
          </w:divBdr>
        </w:div>
      </w:divsChild>
    </w:div>
    <w:div w:id="1119299685">
      <w:bodyDiv w:val="1"/>
      <w:marLeft w:val="225"/>
      <w:marRight w:val="225"/>
      <w:marTop w:val="0"/>
      <w:marBottom w:val="0"/>
      <w:divBdr>
        <w:top w:val="none" w:sz="0" w:space="0" w:color="auto"/>
        <w:left w:val="none" w:sz="0" w:space="0" w:color="auto"/>
        <w:bottom w:val="none" w:sz="0" w:space="0" w:color="auto"/>
        <w:right w:val="none" w:sz="0" w:space="0" w:color="auto"/>
      </w:divBdr>
      <w:divsChild>
        <w:div w:id="987898941">
          <w:marLeft w:val="0"/>
          <w:marRight w:val="0"/>
          <w:marTop w:val="0"/>
          <w:marBottom w:val="0"/>
          <w:divBdr>
            <w:top w:val="none" w:sz="0" w:space="0" w:color="auto"/>
            <w:left w:val="none" w:sz="0" w:space="0" w:color="auto"/>
            <w:bottom w:val="none" w:sz="0" w:space="0" w:color="auto"/>
            <w:right w:val="none" w:sz="0" w:space="0" w:color="auto"/>
          </w:divBdr>
        </w:div>
      </w:divsChild>
    </w:div>
    <w:div w:id="1124080584">
      <w:bodyDiv w:val="1"/>
      <w:marLeft w:val="0"/>
      <w:marRight w:val="0"/>
      <w:marTop w:val="0"/>
      <w:marBottom w:val="0"/>
      <w:divBdr>
        <w:top w:val="none" w:sz="0" w:space="0" w:color="auto"/>
        <w:left w:val="none" w:sz="0" w:space="0" w:color="auto"/>
        <w:bottom w:val="none" w:sz="0" w:space="0" w:color="auto"/>
        <w:right w:val="none" w:sz="0" w:space="0" w:color="auto"/>
      </w:divBdr>
      <w:divsChild>
        <w:div w:id="378288300">
          <w:marLeft w:val="288"/>
          <w:marRight w:val="0"/>
          <w:marTop w:val="0"/>
          <w:marBottom w:val="0"/>
          <w:divBdr>
            <w:top w:val="none" w:sz="0" w:space="0" w:color="auto"/>
            <w:left w:val="none" w:sz="0" w:space="0" w:color="auto"/>
            <w:bottom w:val="none" w:sz="0" w:space="0" w:color="auto"/>
            <w:right w:val="none" w:sz="0" w:space="0" w:color="auto"/>
          </w:divBdr>
        </w:div>
        <w:div w:id="2108497788">
          <w:marLeft w:val="288"/>
          <w:marRight w:val="0"/>
          <w:marTop w:val="0"/>
          <w:marBottom w:val="0"/>
          <w:divBdr>
            <w:top w:val="none" w:sz="0" w:space="0" w:color="auto"/>
            <w:left w:val="none" w:sz="0" w:space="0" w:color="auto"/>
            <w:bottom w:val="none" w:sz="0" w:space="0" w:color="auto"/>
            <w:right w:val="none" w:sz="0" w:space="0" w:color="auto"/>
          </w:divBdr>
        </w:div>
        <w:div w:id="346056916">
          <w:marLeft w:val="288"/>
          <w:marRight w:val="0"/>
          <w:marTop w:val="0"/>
          <w:marBottom w:val="0"/>
          <w:divBdr>
            <w:top w:val="none" w:sz="0" w:space="0" w:color="auto"/>
            <w:left w:val="none" w:sz="0" w:space="0" w:color="auto"/>
            <w:bottom w:val="none" w:sz="0" w:space="0" w:color="auto"/>
            <w:right w:val="none" w:sz="0" w:space="0" w:color="auto"/>
          </w:divBdr>
        </w:div>
      </w:divsChild>
    </w:div>
    <w:div w:id="1194224263">
      <w:bodyDiv w:val="1"/>
      <w:marLeft w:val="0"/>
      <w:marRight w:val="0"/>
      <w:marTop w:val="0"/>
      <w:marBottom w:val="0"/>
      <w:divBdr>
        <w:top w:val="none" w:sz="0" w:space="0" w:color="auto"/>
        <w:left w:val="none" w:sz="0" w:space="0" w:color="auto"/>
        <w:bottom w:val="none" w:sz="0" w:space="0" w:color="auto"/>
        <w:right w:val="none" w:sz="0" w:space="0" w:color="auto"/>
      </w:divBdr>
    </w:div>
    <w:div w:id="1196770706">
      <w:bodyDiv w:val="1"/>
      <w:marLeft w:val="0"/>
      <w:marRight w:val="0"/>
      <w:marTop w:val="0"/>
      <w:marBottom w:val="0"/>
      <w:divBdr>
        <w:top w:val="none" w:sz="0" w:space="0" w:color="auto"/>
        <w:left w:val="none" w:sz="0" w:space="0" w:color="auto"/>
        <w:bottom w:val="none" w:sz="0" w:space="0" w:color="auto"/>
        <w:right w:val="none" w:sz="0" w:space="0" w:color="auto"/>
      </w:divBdr>
    </w:div>
    <w:div w:id="1198472675">
      <w:bodyDiv w:val="1"/>
      <w:marLeft w:val="0"/>
      <w:marRight w:val="0"/>
      <w:marTop w:val="0"/>
      <w:marBottom w:val="0"/>
      <w:divBdr>
        <w:top w:val="none" w:sz="0" w:space="0" w:color="auto"/>
        <w:left w:val="none" w:sz="0" w:space="0" w:color="auto"/>
        <w:bottom w:val="none" w:sz="0" w:space="0" w:color="auto"/>
        <w:right w:val="none" w:sz="0" w:space="0" w:color="auto"/>
      </w:divBdr>
      <w:divsChild>
        <w:div w:id="2019844785">
          <w:marLeft w:val="0"/>
          <w:marRight w:val="0"/>
          <w:marTop w:val="0"/>
          <w:marBottom w:val="0"/>
          <w:divBdr>
            <w:top w:val="none" w:sz="0" w:space="0" w:color="auto"/>
            <w:left w:val="none" w:sz="0" w:space="0" w:color="auto"/>
            <w:bottom w:val="none" w:sz="0" w:space="0" w:color="auto"/>
            <w:right w:val="none" w:sz="0" w:space="0" w:color="auto"/>
          </w:divBdr>
          <w:divsChild>
            <w:div w:id="310449413">
              <w:marLeft w:val="0"/>
              <w:marRight w:val="0"/>
              <w:marTop w:val="0"/>
              <w:marBottom w:val="0"/>
              <w:divBdr>
                <w:top w:val="none" w:sz="0" w:space="0" w:color="auto"/>
                <w:left w:val="none" w:sz="0" w:space="0" w:color="auto"/>
                <w:bottom w:val="none" w:sz="0" w:space="0" w:color="auto"/>
                <w:right w:val="none" w:sz="0" w:space="0" w:color="auto"/>
              </w:divBdr>
              <w:divsChild>
                <w:div w:id="530149775">
                  <w:marLeft w:val="0"/>
                  <w:marRight w:val="0"/>
                  <w:marTop w:val="0"/>
                  <w:marBottom w:val="0"/>
                  <w:divBdr>
                    <w:top w:val="none" w:sz="0" w:space="0" w:color="auto"/>
                    <w:left w:val="none" w:sz="0" w:space="0" w:color="auto"/>
                    <w:bottom w:val="none" w:sz="0" w:space="0" w:color="auto"/>
                    <w:right w:val="none" w:sz="0" w:space="0" w:color="auto"/>
                  </w:divBdr>
                  <w:divsChild>
                    <w:div w:id="127281239">
                      <w:marLeft w:val="0"/>
                      <w:marRight w:val="0"/>
                      <w:marTop w:val="0"/>
                      <w:marBottom w:val="0"/>
                      <w:divBdr>
                        <w:top w:val="none" w:sz="0" w:space="0" w:color="auto"/>
                        <w:left w:val="none" w:sz="0" w:space="0" w:color="auto"/>
                        <w:bottom w:val="none" w:sz="0" w:space="0" w:color="auto"/>
                        <w:right w:val="none" w:sz="0" w:space="0" w:color="auto"/>
                      </w:divBdr>
                      <w:divsChild>
                        <w:div w:id="67655966">
                          <w:marLeft w:val="0"/>
                          <w:marRight w:val="0"/>
                          <w:marTop w:val="0"/>
                          <w:marBottom w:val="0"/>
                          <w:divBdr>
                            <w:top w:val="none" w:sz="0" w:space="0" w:color="auto"/>
                            <w:left w:val="none" w:sz="0" w:space="0" w:color="auto"/>
                            <w:bottom w:val="none" w:sz="0" w:space="0" w:color="auto"/>
                            <w:right w:val="none" w:sz="0" w:space="0" w:color="auto"/>
                          </w:divBdr>
                        </w:div>
                        <w:div w:id="19204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404291">
      <w:bodyDiv w:val="1"/>
      <w:marLeft w:val="0"/>
      <w:marRight w:val="0"/>
      <w:marTop w:val="0"/>
      <w:marBottom w:val="0"/>
      <w:divBdr>
        <w:top w:val="none" w:sz="0" w:space="0" w:color="auto"/>
        <w:left w:val="none" w:sz="0" w:space="0" w:color="auto"/>
        <w:bottom w:val="none" w:sz="0" w:space="0" w:color="auto"/>
        <w:right w:val="none" w:sz="0" w:space="0" w:color="auto"/>
      </w:divBdr>
    </w:div>
    <w:div w:id="1249268344">
      <w:bodyDiv w:val="1"/>
      <w:marLeft w:val="0"/>
      <w:marRight w:val="0"/>
      <w:marTop w:val="0"/>
      <w:marBottom w:val="0"/>
      <w:divBdr>
        <w:top w:val="none" w:sz="0" w:space="0" w:color="auto"/>
        <w:left w:val="none" w:sz="0" w:space="0" w:color="auto"/>
        <w:bottom w:val="none" w:sz="0" w:space="0" w:color="auto"/>
        <w:right w:val="none" w:sz="0" w:space="0" w:color="auto"/>
      </w:divBdr>
    </w:div>
    <w:div w:id="1259603312">
      <w:bodyDiv w:val="1"/>
      <w:marLeft w:val="0"/>
      <w:marRight w:val="0"/>
      <w:marTop w:val="0"/>
      <w:marBottom w:val="0"/>
      <w:divBdr>
        <w:top w:val="none" w:sz="0" w:space="0" w:color="auto"/>
        <w:left w:val="none" w:sz="0" w:space="0" w:color="auto"/>
        <w:bottom w:val="none" w:sz="0" w:space="0" w:color="auto"/>
        <w:right w:val="none" w:sz="0" w:space="0" w:color="auto"/>
      </w:divBdr>
    </w:div>
    <w:div w:id="1264142140">
      <w:bodyDiv w:val="1"/>
      <w:marLeft w:val="0"/>
      <w:marRight w:val="0"/>
      <w:marTop w:val="0"/>
      <w:marBottom w:val="0"/>
      <w:divBdr>
        <w:top w:val="none" w:sz="0" w:space="0" w:color="auto"/>
        <w:left w:val="none" w:sz="0" w:space="0" w:color="auto"/>
        <w:bottom w:val="none" w:sz="0" w:space="0" w:color="auto"/>
        <w:right w:val="none" w:sz="0" w:space="0" w:color="auto"/>
      </w:divBdr>
    </w:div>
    <w:div w:id="1303077020">
      <w:bodyDiv w:val="1"/>
      <w:marLeft w:val="0"/>
      <w:marRight w:val="0"/>
      <w:marTop w:val="0"/>
      <w:marBottom w:val="0"/>
      <w:divBdr>
        <w:top w:val="none" w:sz="0" w:space="0" w:color="auto"/>
        <w:left w:val="none" w:sz="0" w:space="0" w:color="auto"/>
        <w:bottom w:val="none" w:sz="0" w:space="0" w:color="auto"/>
        <w:right w:val="none" w:sz="0" w:space="0" w:color="auto"/>
      </w:divBdr>
      <w:divsChild>
        <w:div w:id="684092068">
          <w:marLeft w:val="386"/>
          <w:marRight w:val="386"/>
          <w:marTop w:val="0"/>
          <w:marBottom w:val="129"/>
          <w:divBdr>
            <w:top w:val="single" w:sz="4" w:space="6" w:color="112449"/>
            <w:left w:val="single" w:sz="4" w:space="6" w:color="112449"/>
            <w:bottom w:val="single" w:sz="4" w:space="6" w:color="112449"/>
            <w:right w:val="single" w:sz="4" w:space="6" w:color="112449"/>
          </w:divBdr>
        </w:div>
      </w:divsChild>
    </w:div>
    <w:div w:id="1305814067">
      <w:bodyDiv w:val="1"/>
      <w:marLeft w:val="0"/>
      <w:marRight w:val="0"/>
      <w:marTop w:val="0"/>
      <w:marBottom w:val="0"/>
      <w:divBdr>
        <w:top w:val="none" w:sz="0" w:space="0" w:color="auto"/>
        <w:left w:val="none" w:sz="0" w:space="0" w:color="auto"/>
        <w:bottom w:val="none" w:sz="0" w:space="0" w:color="auto"/>
        <w:right w:val="none" w:sz="0" w:space="0" w:color="auto"/>
      </w:divBdr>
    </w:div>
    <w:div w:id="1314875341">
      <w:bodyDiv w:val="1"/>
      <w:marLeft w:val="0"/>
      <w:marRight w:val="0"/>
      <w:marTop w:val="0"/>
      <w:marBottom w:val="0"/>
      <w:divBdr>
        <w:top w:val="none" w:sz="0" w:space="0" w:color="auto"/>
        <w:left w:val="none" w:sz="0" w:space="0" w:color="auto"/>
        <w:bottom w:val="none" w:sz="0" w:space="0" w:color="auto"/>
        <w:right w:val="none" w:sz="0" w:space="0" w:color="auto"/>
      </w:divBdr>
    </w:div>
    <w:div w:id="1339313869">
      <w:bodyDiv w:val="1"/>
      <w:marLeft w:val="0"/>
      <w:marRight w:val="0"/>
      <w:marTop w:val="0"/>
      <w:marBottom w:val="0"/>
      <w:divBdr>
        <w:top w:val="none" w:sz="0" w:space="0" w:color="auto"/>
        <w:left w:val="none" w:sz="0" w:space="0" w:color="auto"/>
        <w:bottom w:val="none" w:sz="0" w:space="0" w:color="auto"/>
        <w:right w:val="none" w:sz="0" w:space="0" w:color="auto"/>
      </w:divBdr>
    </w:div>
    <w:div w:id="1345280615">
      <w:bodyDiv w:val="1"/>
      <w:marLeft w:val="0"/>
      <w:marRight w:val="0"/>
      <w:marTop w:val="0"/>
      <w:marBottom w:val="0"/>
      <w:divBdr>
        <w:top w:val="none" w:sz="0" w:space="0" w:color="auto"/>
        <w:left w:val="none" w:sz="0" w:space="0" w:color="auto"/>
        <w:bottom w:val="none" w:sz="0" w:space="0" w:color="auto"/>
        <w:right w:val="none" w:sz="0" w:space="0" w:color="auto"/>
      </w:divBdr>
      <w:divsChild>
        <w:div w:id="1780448093">
          <w:marLeft w:val="274"/>
          <w:marRight w:val="0"/>
          <w:marTop w:val="0"/>
          <w:marBottom w:val="0"/>
          <w:divBdr>
            <w:top w:val="none" w:sz="0" w:space="0" w:color="auto"/>
            <w:left w:val="none" w:sz="0" w:space="0" w:color="auto"/>
            <w:bottom w:val="none" w:sz="0" w:space="0" w:color="auto"/>
            <w:right w:val="none" w:sz="0" w:space="0" w:color="auto"/>
          </w:divBdr>
        </w:div>
      </w:divsChild>
    </w:div>
    <w:div w:id="1368526745">
      <w:bodyDiv w:val="1"/>
      <w:marLeft w:val="0"/>
      <w:marRight w:val="0"/>
      <w:marTop w:val="0"/>
      <w:marBottom w:val="0"/>
      <w:divBdr>
        <w:top w:val="none" w:sz="0" w:space="0" w:color="auto"/>
        <w:left w:val="none" w:sz="0" w:space="0" w:color="auto"/>
        <w:bottom w:val="none" w:sz="0" w:space="0" w:color="auto"/>
        <w:right w:val="none" w:sz="0" w:space="0" w:color="auto"/>
      </w:divBdr>
    </w:div>
    <w:div w:id="1388725698">
      <w:bodyDiv w:val="1"/>
      <w:marLeft w:val="0"/>
      <w:marRight w:val="0"/>
      <w:marTop w:val="0"/>
      <w:marBottom w:val="0"/>
      <w:divBdr>
        <w:top w:val="none" w:sz="0" w:space="0" w:color="auto"/>
        <w:left w:val="none" w:sz="0" w:space="0" w:color="auto"/>
        <w:bottom w:val="none" w:sz="0" w:space="0" w:color="auto"/>
        <w:right w:val="none" w:sz="0" w:space="0" w:color="auto"/>
      </w:divBdr>
    </w:div>
    <w:div w:id="1428885532">
      <w:bodyDiv w:val="1"/>
      <w:marLeft w:val="0"/>
      <w:marRight w:val="0"/>
      <w:marTop w:val="0"/>
      <w:marBottom w:val="0"/>
      <w:divBdr>
        <w:top w:val="none" w:sz="0" w:space="0" w:color="auto"/>
        <w:left w:val="none" w:sz="0" w:space="0" w:color="auto"/>
        <w:bottom w:val="none" w:sz="0" w:space="0" w:color="auto"/>
        <w:right w:val="none" w:sz="0" w:space="0" w:color="auto"/>
      </w:divBdr>
      <w:divsChild>
        <w:div w:id="1635867953">
          <w:marLeft w:val="274"/>
          <w:marRight w:val="0"/>
          <w:marTop w:val="0"/>
          <w:marBottom w:val="0"/>
          <w:divBdr>
            <w:top w:val="none" w:sz="0" w:space="0" w:color="auto"/>
            <w:left w:val="none" w:sz="0" w:space="0" w:color="auto"/>
            <w:bottom w:val="none" w:sz="0" w:space="0" w:color="auto"/>
            <w:right w:val="none" w:sz="0" w:space="0" w:color="auto"/>
          </w:divBdr>
        </w:div>
      </w:divsChild>
    </w:div>
    <w:div w:id="1455715064">
      <w:bodyDiv w:val="1"/>
      <w:marLeft w:val="0"/>
      <w:marRight w:val="0"/>
      <w:marTop w:val="0"/>
      <w:marBottom w:val="0"/>
      <w:divBdr>
        <w:top w:val="none" w:sz="0" w:space="0" w:color="auto"/>
        <w:left w:val="none" w:sz="0" w:space="0" w:color="auto"/>
        <w:bottom w:val="none" w:sz="0" w:space="0" w:color="auto"/>
        <w:right w:val="none" w:sz="0" w:space="0" w:color="auto"/>
      </w:divBdr>
      <w:divsChild>
        <w:div w:id="2010984100">
          <w:marLeft w:val="0"/>
          <w:marRight w:val="0"/>
          <w:marTop w:val="0"/>
          <w:marBottom w:val="0"/>
          <w:divBdr>
            <w:top w:val="none" w:sz="0" w:space="0" w:color="auto"/>
            <w:left w:val="none" w:sz="0" w:space="0" w:color="auto"/>
            <w:bottom w:val="none" w:sz="0" w:space="0" w:color="auto"/>
            <w:right w:val="none" w:sz="0" w:space="0" w:color="auto"/>
          </w:divBdr>
          <w:divsChild>
            <w:div w:id="313025463">
              <w:marLeft w:val="0"/>
              <w:marRight w:val="0"/>
              <w:marTop w:val="0"/>
              <w:marBottom w:val="0"/>
              <w:divBdr>
                <w:top w:val="none" w:sz="0" w:space="0" w:color="auto"/>
                <w:left w:val="none" w:sz="0" w:space="0" w:color="auto"/>
                <w:bottom w:val="none" w:sz="0" w:space="0" w:color="auto"/>
                <w:right w:val="none" w:sz="0" w:space="0" w:color="auto"/>
              </w:divBdr>
              <w:divsChild>
                <w:div w:id="874198901">
                  <w:marLeft w:val="0"/>
                  <w:marRight w:val="0"/>
                  <w:marTop w:val="0"/>
                  <w:marBottom w:val="0"/>
                  <w:divBdr>
                    <w:top w:val="none" w:sz="0" w:space="0" w:color="auto"/>
                    <w:left w:val="none" w:sz="0" w:space="0" w:color="auto"/>
                    <w:bottom w:val="none" w:sz="0" w:space="0" w:color="auto"/>
                    <w:right w:val="none" w:sz="0" w:space="0" w:color="auto"/>
                  </w:divBdr>
                  <w:divsChild>
                    <w:div w:id="1747606796">
                      <w:marLeft w:val="0"/>
                      <w:marRight w:val="0"/>
                      <w:marTop w:val="0"/>
                      <w:marBottom w:val="0"/>
                      <w:divBdr>
                        <w:top w:val="none" w:sz="0" w:space="0" w:color="auto"/>
                        <w:left w:val="none" w:sz="0" w:space="0" w:color="auto"/>
                        <w:bottom w:val="none" w:sz="0" w:space="0" w:color="auto"/>
                        <w:right w:val="none" w:sz="0" w:space="0" w:color="auto"/>
                      </w:divBdr>
                      <w:divsChild>
                        <w:div w:id="112990553">
                          <w:marLeft w:val="0"/>
                          <w:marRight w:val="0"/>
                          <w:marTop w:val="0"/>
                          <w:marBottom w:val="0"/>
                          <w:divBdr>
                            <w:top w:val="none" w:sz="0" w:space="0" w:color="auto"/>
                            <w:left w:val="none" w:sz="0" w:space="0" w:color="auto"/>
                            <w:bottom w:val="none" w:sz="0" w:space="0" w:color="auto"/>
                            <w:right w:val="none" w:sz="0" w:space="0" w:color="auto"/>
                          </w:divBdr>
                        </w:div>
                        <w:div w:id="57899811">
                          <w:marLeft w:val="0"/>
                          <w:marRight w:val="0"/>
                          <w:marTop w:val="0"/>
                          <w:marBottom w:val="0"/>
                          <w:divBdr>
                            <w:top w:val="none" w:sz="0" w:space="0" w:color="auto"/>
                            <w:left w:val="none" w:sz="0" w:space="0" w:color="auto"/>
                            <w:bottom w:val="none" w:sz="0" w:space="0" w:color="auto"/>
                            <w:right w:val="none" w:sz="0" w:space="0" w:color="auto"/>
                          </w:divBdr>
                        </w:div>
                        <w:div w:id="621038565">
                          <w:marLeft w:val="0"/>
                          <w:marRight w:val="0"/>
                          <w:marTop w:val="0"/>
                          <w:marBottom w:val="0"/>
                          <w:divBdr>
                            <w:top w:val="none" w:sz="0" w:space="0" w:color="auto"/>
                            <w:left w:val="none" w:sz="0" w:space="0" w:color="auto"/>
                            <w:bottom w:val="none" w:sz="0" w:space="0" w:color="auto"/>
                            <w:right w:val="none" w:sz="0" w:space="0" w:color="auto"/>
                          </w:divBdr>
                        </w:div>
                        <w:div w:id="5567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804779">
      <w:bodyDiv w:val="1"/>
      <w:marLeft w:val="0"/>
      <w:marRight w:val="0"/>
      <w:marTop w:val="0"/>
      <w:marBottom w:val="0"/>
      <w:divBdr>
        <w:top w:val="none" w:sz="0" w:space="0" w:color="auto"/>
        <w:left w:val="none" w:sz="0" w:space="0" w:color="auto"/>
        <w:bottom w:val="none" w:sz="0" w:space="0" w:color="auto"/>
        <w:right w:val="none" w:sz="0" w:space="0" w:color="auto"/>
      </w:divBdr>
    </w:div>
    <w:div w:id="1536387438">
      <w:bodyDiv w:val="1"/>
      <w:marLeft w:val="0"/>
      <w:marRight w:val="0"/>
      <w:marTop w:val="0"/>
      <w:marBottom w:val="0"/>
      <w:divBdr>
        <w:top w:val="none" w:sz="0" w:space="0" w:color="auto"/>
        <w:left w:val="none" w:sz="0" w:space="0" w:color="auto"/>
        <w:bottom w:val="none" w:sz="0" w:space="0" w:color="auto"/>
        <w:right w:val="none" w:sz="0" w:space="0" w:color="auto"/>
      </w:divBdr>
    </w:div>
    <w:div w:id="1570724491">
      <w:bodyDiv w:val="1"/>
      <w:marLeft w:val="0"/>
      <w:marRight w:val="0"/>
      <w:marTop w:val="0"/>
      <w:marBottom w:val="0"/>
      <w:divBdr>
        <w:top w:val="none" w:sz="0" w:space="0" w:color="auto"/>
        <w:left w:val="none" w:sz="0" w:space="0" w:color="auto"/>
        <w:bottom w:val="none" w:sz="0" w:space="0" w:color="auto"/>
        <w:right w:val="none" w:sz="0" w:space="0" w:color="auto"/>
      </w:divBdr>
      <w:divsChild>
        <w:div w:id="774522741">
          <w:marLeft w:val="0"/>
          <w:marRight w:val="0"/>
          <w:marTop w:val="0"/>
          <w:marBottom w:val="0"/>
          <w:divBdr>
            <w:top w:val="none" w:sz="0" w:space="0" w:color="auto"/>
            <w:left w:val="none" w:sz="0" w:space="0" w:color="auto"/>
            <w:bottom w:val="none" w:sz="0" w:space="0" w:color="auto"/>
            <w:right w:val="none" w:sz="0" w:space="0" w:color="auto"/>
          </w:divBdr>
          <w:divsChild>
            <w:div w:id="438455940">
              <w:marLeft w:val="0"/>
              <w:marRight w:val="0"/>
              <w:marTop w:val="0"/>
              <w:marBottom w:val="0"/>
              <w:divBdr>
                <w:top w:val="none" w:sz="0" w:space="0" w:color="auto"/>
                <w:left w:val="none" w:sz="0" w:space="0" w:color="auto"/>
                <w:bottom w:val="none" w:sz="0" w:space="0" w:color="auto"/>
                <w:right w:val="none" w:sz="0" w:space="0" w:color="auto"/>
              </w:divBdr>
              <w:divsChild>
                <w:div w:id="1759711170">
                  <w:marLeft w:val="0"/>
                  <w:marRight w:val="0"/>
                  <w:marTop w:val="0"/>
                  <w:marBottom w:val="0"/>
                  <w:divBdr>
                    <w:top w:val="none" w:sz="0" w:space="0" w:color="auto"/>
                    <w:left w:val="none" w:sz="0" w:space="0" w:color="auto"/>
                    <w:bottom w:val="none" w:sz="0" w:space="0" w:color="auto"/>
                    <w:right w:val="none" w:sz="0" w:space="0" w:color="auto"/>
                  </w:divBdr>
                  <w:divsChild>
                    <w:div w:id="1989086709">
                      <w:marLeft w:val="0"/>
                      <w:marRight w:val="0"/>
                      <w:marTop w:val="0"/>
                      <w:marBottom w:val="0"/>
                      <w:divBdr>
                        <w:top w:val="none" w:sz="0" w:space="0" w:color="auto"/>
                        <w:left w:val="none" w:sz="0" w:space="0" w:color="auto"/>
                        <w:bottom w:val="none" w:sz="0" w:space="0" w:color="auto"/>
                        <w:right w:val="none" w:sz="0" w:space="0" w:color="auto"/>
                      </w:divBdr>
                      <w:divsChild>
                        <w:div w:id="1000617316">
                          <w:marLeft w:val="0"/>
                          <w:marRight w:val="0"/>
                          <w:marTop w:val="0"/>
                          <w:marBottom w:val="0"/>
                          <w:divBdr>
                            <w:top w:val="none" w:sz="0" w:space="0" w:color="auto"/>
                            <w:left w:val="none" w:sz="0" w:space="0" w:color="auto"/>
                            <w:bottom w:val="none" w:sz="0" w:space="0" w:color="auto"/>
                            <w:right w:val="none" w:sz="0" w:space="0" w:color="auto"/>
                          </w:divBdr>
                          <w:divsChild>
                            <w:div w:id="1627464761">
                              <w:marLeft w:val="0"/>
                              <w:marRight w:val="0"/>
                              <w:marTop w:val="0"/>
                              <w:marBottom w:val="0"/>
                              <w:divBdr>
                                <w:top w:val="none" w:sz="0" w:space="0" w:color="auto"/>
                                <w:left w:val="none" w:sz="0" w:space="0" w:color="auto"/>
                                <w:bottom w:val="none" w:sz="0" w:space="0" w:color="auto"/>
                                <w:right w:val="none" w:sz="0" w:space="0" w:color="auto"/>
                              </w:divBdr>
                              <w:divsChild>
                                <w:div w:id="283006421">
                                  <w:marLeft w:val="0"/>
                                  <w:marRight w:val="0"/>
                                  <w:marTop w:val="0"/>
                                  <w:marBottom w:val="0"/>
                                  <w:divBdr>
                                    <w:top w:val="none" w:sz="0" w:space="0" w:color="auto"/>
                                    <w:left w:val="none" w:sz="0" w:space="0" w:color="auto"/>
                                    <w:bottom w:val="none" w:sz="0" w:space="0" w:color="auto"/>
                                    <w:right w:val="none" w:sz="0" w:space="0" w:color="auto"/>
                                  </w:divBdr>
                                  <w:divsChild>
                                    <w:div w:id="5636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54247">
                          <w:marLeft w:val="0"/>
                          <w:marRight w:val="0"/>
                          <w:marTop w:val="0"/>
                          <w:marBottom w:val="0"/>
                          <w:divBdr>
                            <w:top w:val="none" w:sz="0" w:space="0" w:color="auto"/>
                            <w:left w:val="none" w:sz="0" w:space="0" w:color="auto"/>
                            <w:bottom w:val="none" w:sz="0" w:space="0" w:color="auto"/>
                            <w:right w:val="none" w:sz="0" w:space="0" w:color="auto"/>
                          </w:divBdr>
                          <w:divsChild>
                            <w:div w:id="519204459">
                              <w:marLeft w:val="0"/>
                              <w:marRight w:val="0"/>
                              <w:marTop w:val="0"/>
                              <w:marBottom w:val="0"/>
                              <w:divBdr>
                                <w:top w:val="none" w:sz="0" w:space="0" w:color="auto"/>
                                <w:left w:val="none" w:sz="0" w:space="0" w:color="auto"/>
                                <w:bottom w:val="none" w:sz="0" w:space="0" w:color="auto"/>
                                <w:right w:val="none" w:sz="0" w:space="0" w:color="auto"/>
                              </w:divBdr>
                              <w:divsChild>
                                <w:div w:id="16365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845256">
      <w:bodyDiv w:val="1"/>
      <w:marLeft w:val="0"/>
      <w:marRight w:val="0"/>
      <w:marTop w:val="0"/>
      <w:marBottom w:val="0"/>
      <w:divBdr>
        <w:top w:val="none" w:sz="0" w:space="0" w:color="auto"/>
        <w:left w:val="none" w:sz="0" w:space="0" w:color="auto"/>
        <w:bottom w:val="none" w:sz="0" w:space="0" w:color="auto"/>
        <w:right w:val="none" w:sz="0" w:space="0" w:color="auto"/>
      </w:divBdr>
    </w:div>
    <w:div w:id="1623919634">
      <w:bodyDiv w:val="1"/>
      <w:marLeft w:val="0"/>
      <w:marRight w:val="0"/>
      <w:marTop w:val="0"/>
      <w:marBottom w:val="0"/>
      <w:divBdr>
        <w:top w:val="none" w:sz="0" w:space="0" w:color="auto"/>
        <w:left w:val="none" w:sz="0" w:space="0" w:color="auto"/>
        <w:bottom w:val="none" w:sz="0" w:space="0" w:color="auto"/>
        <w:right w:val="none" w:sz="0" w:space="0" w:color="auto"/>
      </w:divBdr>
      <w:divsChild>
        <w:div w:id="943806890">
          <w:marLeft w:val="0"/>
          <w:marRight w:val="0"/>
          <w:marTop w:val="0"/>
          <w:marBottom w:val="0"/>
          <w:divBdr>
            <w:top w:val="none" w:sz="0" w:space="0" w:color="auto"/>
            <w:left w:val="none" w:sz="0" w:space="0" w:color="auto"/>
            <w:bottom w:val="none" w:sz="0" w:space="0" w:color="auto"/>
            <w:right w:val="none" w:sz="0" w:space="0" w:color="auto"/>
          </w:divBdr>
          <w:divsChild>
            <w:div w:id="1311785797">
              <w:marLeft w:val="0"/>
              <w:marRight w:val="0"/>
              <w:marTop w:val="0"/>
              <w:marBottom w:val="0"/>
              <w:divBdr>
                <w:top w:val="none" w:sz="0" w:space="0" w:color="auto"/>
                <w:left w:val="none" w:sz="0" w:space="0" w:color="auto"/>
                <w:bottom w:val="none" w:sz="0" w:space="0" w:color="auto"/>
                <w:right w:val="none" w:sz="0" w:space="0" w:color="auto"/>
              </w:divBdr>
              <w:divsChild>
                <w:div w:id="1098133603">
                  <w:marLeft w:val="0"/>
                  <w:marRight w:val="0"/>
                  <w:marTop w:val="0"/>
                  <w:marBottom w:val="0"/>
                  <w:divBdr>
                    <w:top w:val="none" w:sz="0" w:space="0" w:color="auto"/>
                    <w:left w:val="none" w:sz="0" w:space="0" w:color="auto"/>
                    <w:bottom w:val="none" w:sz="0" w:space="0" w:color="auto"/>
                    <w:right w:val="none" w:sz="0" w:space="0" w:color="auto"/>
                  </w:divBdr>
                  <w:divsChild>
                    <w:div w:id="1456213465">
                      <w:marLeft w:val="0"/>
                      <w:marRight w:val="0"/>
                      <w:marTop w:val="0"/>
                      <w:marBottom w:val="0"/>
                      <w:divBdr>
                        <w:top w:val="none" w:sz="0" w:space="0" w:color="auto"/>
                        <w:left w:val="none" w:sz="0" w:space="0" w:color="auto"/>
                        <w:bottom w:val="none" w:sz="0" w:space="0" w:color="auto"/>
                        <w:right w:val="none" w:sz="0" w:space="0" w:color="auto"/>
                      </w:divBdr>
                      <w:divsChild>
                        <w:div w:id="138037844">
                          <w:marLeft w:val="0"/>
                          <w:marRight w:val="0"/>
                          <w:marTop w:val="0"/>
                          <w:marBottom w:val="0"/>
                          <w:divBdr>
                            <w:top w:val="none" w:sz="0" w:space="0" w:color="auto"/>
                            <w:left w:val="none" w:sz="0" w:space="0" w:color="auto"/>
                            <w:bottom w:val="none" w:sz="0" w:space="0" w:color="auto"/>
                            <w:right w:val="none" w:sz="0" w:space="0" w:color="auto"/>
                          </w:divBdr>
                        </w:div>
                        <w:div w:id="196431030">
                          <w:marLeft w:val="0"/>
                          <w:marRight w:val="0"/>
                          <w:marTop w:val="0"/>
                          <w:marBottom w:val="0"/>
                          <w:divBdr>
                            <w:top w:val="none" w:sz="0" w:space="0" w:color="auto"/>
                            <w:left w:val="none" w:sz="0" w:space="0" w:color="auto"/>
                            <w:bottom w:val="none" w:sz="0" w:space="0" w:color="auto"/>
                            <w:right w:val="none" w:sz="0" w:space="0" w:color="auto"/>
                          </w:divBdr>
                        </w:div>
                        <w:div w:id="388961307">
                          <w:marLeft w:val="0"/>
                          <w:marRight w:val="0"/>
                          <w:marTop w:val="0"/>
                          <w:marBottom w:val="0"/>
                          <w:divBdr>
                            <w:top w:val="none" w:sz="0" w:space="0" w:color="auto"/>
                            <w:left w:val="none" w:sz="0" w:space="0" w:color="auto"/>
                            <w:bottom w:val="none" w:sz="0" w:space="0" w:color="auto"/>
                            <w:right w:val="none" w:sz="0" w:space="0" w:color="auto"/>
                          </w:divBdr>
                        </w:div>
                        <w:div w:id="442311706">
                          <w:marLeft w:val="0"/>
                          <w:marRight w:val="0"/>
                          <w:marTop w:val="0"/>
                          <w:marBottom w:val="0"/>
                          <w:divBdr>
                            <w:top w:val="none" w:sz="0" w:space="0" w:color="auto"/>
                            <w:left w:val="none" w:sz="0" w:space="0" w:color="auto"/>
                            <w:bottom w:val="none" w:sz="0" w:space="0" w:color="auto"/>
                            <w:right w:val="none" w:sz="0" w:space="0" w:color="auto"/>
                          </w:divBdr>
                        </w:div>
                        <w:div w:id="497959079">
                          <w:marLeft w:val="0"/>
                          <w:marRight w:val="0"/>
                          <w:marTop w:val="0"/>
                          <w:marBottom w:val="0"/>
                          <w:divBdr>
                            <w:top w:val="none" w:sz="0" w:space="0" w:color="auto"/>
                            <w:left w:val="none" w:sz="0" w:space="0" w:color="auto"/>
                            <w:bottom w:val="none" w:sz="0" w:space="0" w:color="auto"/>
                            <w:right w:val="none" w:sz="0" w:space="0" w:color="auto"/>
                          </w:divBdr>
                        </w:div>
                        <w:div w:id="594048338">
                          <w:marLeft w:val="0"/>
                          <w:marRight w:val="0"/>
                          <w:marTop w:val="0"/>
                          <w:marBottom w:val="0"/>
                          <w:divBdr>
                            <w:top w:val="none" w:sz="0" w:space="0" w:color="auto"/>
                            <w:left w:val="none" w:sz="0" w:space="0" w:color="auto"/>
                            <w:bottom w:val="none" w:sz="0" w:space="0" w:color="auto"/>
                            <w:right w:val="none" w:sz="0" w:space="0" w:color="auto"/>
                          </w:divBdr>
                        </w:div>
                        <w:div w:id="758718602">
                          <w:marLeft w:val="0"/>
                          <w:marRight w:val="0"/>
                          <w:marTop w:val="0"/>
                          <w:marBottom w:val="0"/>
                          <w:divBdr>
                            <w:top w:val="none" w:sz="0" w:space="0" w:color="auto"/>
                            <w:left w:val="none" w:sz="0" w:space="0" w:color="auto"/>
                            <w:bottom w:val="none" w:sz="0" w:space="0" w:color="auto"/>
                            <w:right w:val="none" w:sz="0" w:space="0" w:color="auto"/>
                          </w:divBdr>
                        </w:div>
                        <w:div w:id="1478764574">
                          <w:marLeft w:val="0"/>
                          <w:marRight w:val="0"/>
                          <w:marTop w:val="0"/>
                          <w:marBottom w:val="0"/>
                          <w:divBdr>
                            <w:top w:val="none" w:sz="0" w:space="0" w:color="auto"/>
                            <w:left w:val="none" w:sz="0" w:space="0" w:color="auto"/>
                            <w:bottom w:val="none" w:sz="0" w:space="0" w:color="auto"/>
                            <w:right w:val="none" w:sz="0" w:space="0" w:color="auto"/>
                          </w:divBdr>
                        </w:div>
                        <w:div w:id="1600063453">
                          <w:marLeft w:val="0"/>
                          <w:marRight w:val="0"/>
                          <w:marTop w:val="0"/>
                          <w:marBottom w:val="0"/>
                          <w:divBdr>
                            <w:top w:val="none" w:sz="0" w:space="0" w:color="auto"/>
                            <w:left w:val="none" w:sz="0" w:space="0" w:color="auto"/>
                            <w:bottom w:val="none" w:sz="0" w:space="0" w:color="auto"/>
                            <w:right w:val="none" w:sz="0" w:space="0" w:color="auto"/>
                          </w:divBdr>
                        </w:div>
                        <w:div w:id="1645158566">
                          <w:marLeft w:val="0"/>
                          <w:marRight w:val="0"/>
                          <w:marTop w:val="0"/>
                          <w:marBottom w:val="0"/>
                          <w:divBdr>
                            <w:top w:val="none" w:sz="0" w:space="0" w:color="auto"/>
                            <w:left w:val="none" w:sz="0" w:space="0" w:color="auto"/>
                            <w:bottom w:val="none" w:sz="0" w:space="0" w:color="auto"/>
                            <w:right w:val="none" w:sz="0" w:space="0" w:color="auto"/>
                          </w:divBdr>
                        </w:div>
                        <w:div w:id="18421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31076">
      <w:bodyDiv w:val="1"/>
      <w:marLeft w:val="0"/>
      <w:marRight w:val="0"/>
      <w:marTop w:val="0"/>
      <w:marBottom w:val="0"/>
      <w:divBdr>
        <w:top w:val="none" w:sz="0" w:space="0" w:color="auto"/>
        <w:left w:val="none" w:sz="0" w:space="0" w:color="auto"/>
        <w:bottom w:val="none" w:sz="0" w:space="0" w:color="auto"/>
        <w:right w:val="none" w:sz="0" w:space="0" w:color="auto"/>
      </w:divBdr>
    </w:div>
    <w:div w:id="1660885233">
      <w:bodyDiv w:val="1"/>
      <w:marLeft w:val="0"/>
      <w:marRight w:val="0"/>
      <w:marTop w:val="0"/>
      <w:marBottom w:val="0"/>
      <w:divBdr>
        <w:top w:val="none" w:sz="0" w:space="0" w:color="auto"/>
        <w:left w:val="none" w:sz="0" w:space="0" w:color="auto"/>
        <w:bottom w:val="none" w:sz="0" w:space="0" w:color="auto"/>
        <w:right w:val="none" w:sz="0" w:space="0" w:color="auto"/>
      </w:divBdr>
    </w:div>
    <w:div w:id="1678075814">
      <w:bodyDiv w:val="1"/>
      <w:marLeft w:val="225"/>
      <w:marRight w:val="225"/>
      <w:marTop w:val="0"/>
      <w:marBottom w:val="0"/>
      <w:divBdr>
        <w:top w:val="none" w:sz="0" w:space="0" w:color="auto"/>
        <w:left w:val="none" w:sz="0" w:space="0" w:color="auto"/>
        <w:bottom w:val="none" w:sz="0" w:space="0" w:color="auto"/>
        <w:right w:val="none" w:sz="0" w:space="0" w:color="auto"/>
      </w:divBdr>
      <w:divsChild>
        <w:div w:id="250355506">
          <w:marLeft w:val="0"/>
          <w:marRight w:val="0"/>
          <w:marTop w:val="0"/>
          <w:marBottom w:val="0"/>
          <w:divBdr>
            <w:top w:val="none" w:sz="0" w:space="0" w:color="auto"/>
            <w:left w:val="none" w:sz="0" w:space="0" w:color="auto"/>
            <w:bottom w:val="none" w:sz="0" w:space="0" w:color="auto"/>
            <w:right w:val="none" w:sz="0" w:space="0" w:color="auto"/>
          </w:divBdr>
        </w:div>
      </w:divsChild>
    </w:div>
    <w:div w:id="1728339393">
      <w:bodyDiv w:val="1"/>
      <w:marLeft w:val="0"/>
      <w:marRight w:val="0"/>
      <w:marTop w:val="0"/>
      <w:marBottom w:val="0"/>
      <w:divBdr>
        <w:top w:val="none" w:sz="0" w:space="0" w:color="auto"/>
        <w:left w:val="none" w:sz="0" w:space="0" w:color="auto"/>
        <w:bottom w:val="none" w:sz="0" w:space="0" w:color="auto"/>
        <w:right w:val="none" w:sz="0" w:space="0" w:color="auto"/>
      </w:divBdr>
    </w:div>
    <w:div w:id="1751929444">
      <w:bodyDiv w:val="1"/>
      <w:marLeft w:val="0"/>
      <w:marRight w:val="0"/>
      <w:marTop w:val="0"/>
      <w:marBottom w:val="0"/>
      <w:divBdr>
        <w:top w:val="none" w:sz="0" w:space="0" w:color="auto"/>
        <w:left w:val="none" w:sz="0" w:space="0" w:color="auto"/>
        <w:bottom w:val="none" w:sz="0" w:space="0" w:color="auto"/>
        <w:right w:val="none" w:sz="0" w:space="0" w:color="auto"/>
      </w:divBdr>
      <w:divsChild>
        <w:div w:id="1237011631">
          <w:marLeft w:val="0"/>
          <w:marRight w:val="0"/>
          <w:marTop w:val="0"/>
          <w:marBottom w:val="0"/>
          <w:divBdr>
            <w:top w:val="none" w:sz="0" w:space="0" w:color="auto"/>
            <w:left w:val="none" w:sz="0" w:space="0" w:color="auto"/>
            <w:bottom w:val="none" w:sz="0" w:space="0" w:color="auto"/>
            <w:right w:val="none" w:sz="0" w:space="0" w:color="auto"/>
          </w:divBdr>
          <w:divsChild>
            <w:div w:id="1885678300">
              <w:marLeft w:val="0"/>
              <w:marRight w:val="0"/>
              <w:marTop w:val="0"/>
              <w:marBottom w:val="0"/>
              <w:divBdr>
                <w:top w:val="none" w:sz="0" w:space="0" w:color="auto"/>
                <w:left w:val="none" w:sz="0" w:space="0" w:color="auto"/>
                <w:bottom w:val="none" w:sz="0" w:space="0" w:color="auto"/>
                <w:right w:val="none" w:sz="0" w:space="0" w:color="auto"/>
              </w:divBdr>
              <w:divsChild>
                <w:div w:id="8532066">
                  <w:marLeft w:val="0"/>
                  <w:marRight w:val="0"/>
                  <w:marTop w:val="0"/>
                  <w:marBottom w:val="0"/>
                  <w:divBdr>
                    <w:top w:val="none" w:sz="0" w:space="0" w:color="auto"/>
                    <w:left w:val="none" w:sz="0" w:space="0" w:color="auto"/>
                    <w:bottom w:val="none" w:sz="0" w:space="0" w:color="auto"/>
                    <w:right w:val="none" w:sz="0" w:space="0" w:color="auto"/>
                  </w:divBdr>
                </w:div>
                <w:div w:id="431585108">
                  <w:marLeft w:val="0"/>
                  <w:marRight w:val="0"/>
                  <w:marTop w:val="0"/>
                  <w:marBottom w:val="0"/>
                  <w:divBdr>
                    <w:top w:val="none" w:sz="0" w:space="0" w:color="auto"/>
                    <w:left w:val="none" w:sz="0" w:space="0" w:color="auto"/>
                    <w:bottom w:val="none" w:sz="0" w:space="0" w:color="auto"/>
                    <w:right w:val="none" w:sz="0" w:space="0" w:color="auto"/>
                  </w:divBdr>
                </w:div>
                <w:div w:id="8925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4367">
      <w:bodyDiv w:val="1"/>
      <w:marLeft w:val="0"/>
      <w:marRight w:val="0"/>
      <w:marTop w:val="0"/>
      <w:marBottom w:val="0"/>
      <w:divBdr>
        <w:top w:val="none" w:sz="0" w:space="0" w:color="auto"/>
        <w:left w:val="none" w:sz="0" w:space="0" w:color="auto"/>
        <w:bottom w:val="none" w:sz="0" w:space="0" w:color="auto"/>
        <w:right w:val="none" w:sz="0" w:space="0" w:color="auto"/>
      </w:divBdr>
    </w:div>
    <w:div w:id="1787239237">
      <w:bodyDiv w:val="1"/>
      <w:marLeft w:val="225"/>
      <w:marRight w:val="225"/>
      <w:marTop w:val="0"/>
      <w:marBottom w:val="0"/>
      <w:divBdr>
        <w:top w:val="none" w:sz="0" w:space="0" w:color="auto"/>
        <w:left w:val="none" w:sz="0" w:space="0" w:color="auto"/>
        <w:bottom w:val="none" w:sz="0" w:space="0" w:color="auto"/>
        <w:right w:val="none" w:sz="0" w:space="0" w:color="auto"/>
      </w:divBdr>
    </w:div>
    <w:div w:id="1791437036">
      <w:bodyDiv w:val="1"/>
      <w:marLeft w:val="0"/>
      <w:marRight w:val="0"/>
      <w:marTop w:val="0"/>
      <w:marBottom w:val="0"/>
      <w:divBdr>
        <w:top w:val="none" w:sz="0" w:space="0" w:color="auto"/>
        <w:left w:val="none" w:sz="0" w:space="0" w:color="auto"/>
        <w:bottom w:val="none" w:sz="0" w:space="0" w:color="auto"/>
        <w:right w:val="none" w:sz="0" w:space="0" w:color="auto"/>
      </w:divBdr>
    </w:div>
    <w:div w:id="1793132129">
      <w:bodyDiv w:val="1"/>
      <w:marLeft w:val="0"/>
      <w:marRight w:val="0"/>
      <w:marTop w:val="0"/>
      <w:marBottom w:val="0"/>
      <w:divBdr>
        <w:top w:val="none" w:sz="0" w:space="0" w:color="auto"/>
        <w:left w:val="none" w:sz="0" w:space="0" w:color="auto"/>
        <w:bottom w:val="none" w:sz="0" w:space="0" w:color="auto"/>
        <w:right w:val="none" w:sz="0" w:space="0" w:color="auto"/>
      </w:divBdr>
    </w:div>
    <w:div w:id="1818914366">
      <w:bodyDiv w:val="1"/>
      <w:marLeft w:val="0"/>
      <w:marRight w:val="0"/>
      <w:marTop w:val="0"/>
      <w:marBottom w:val="0"/>
      <w:divBdr>
        <w:top w:val="none" w:sz="0" w:space="0" w:color="auto"/>
        <w:left w:val="none" w:sz="0" w:space="0" w:color="auto"/>
        <w:bottom w:val="none" w:sz="0" w:space="0" w:color="auto"/>
        <w:right w:val="none" w:sz="0" w:space="0" w:color="auto"/>
      </w:divBdr>
    </w:div>
    <w:div w:id="1830317786">
      <w:bodyDiv w:val="1"/>
      <w:marLeft w:val="0"/>
      <w:marRight w:val="0"/>
      <w:marTop w:val="0"/>
      <w:marBottom w:val="0"/>
      <w:divBdr>
        <w:top w:val="none" w:sz="0" w:space="0" w:color="auto"/>
        <w:left w:val="none" w:sz="0" w:space="0" w:color="auto"/>
        <w:bottom w:val="none" w:sz="0" w:space="0" w:color="auto"/>
        <w:right w:val="none" w:sz="0" w:space="0" w:color="auto"/>
      </w:divBdr>
    </w:div>
    <w:div w:id="1830515568">
      <w:bodyDiv w:val="1"/>
      <w:marLeft w:val="0"/>
      <w:marRight w:val="0"/>
      <w:marTop w:val="0"/>
      <w:marBottom w:val="0"/>
      <w:divBdr>
        <w:top w:val="none" w:sz="0" w:space="0" w:color="auto"/>
        <w:left w:val="none" w:sz="0" w:space="0" w:color="auto"/>
        <w:bottom w:val="none" w:sz="0" w:space="0" w:color="auto"/>
        <w:right w:val="none" w:sz="0" w:space="0" w:color="auto"/>
      </w:divBdr>
      <w:divsChild>
        <w:div w:id="873687703">
          <w:marLeft w:val="360"/>
          <w:marRight w:val="0"/>
          <w:marTop w:val="0"/>
          <w:marBottom w:val="0"/>
          <w:divBdr>
            <w:top w:val="none" w:sz="0" w:space="0" w:color="auto"/>
            <w:left w:val="none" w:sz="0" w:space="0" w:color="auto"/>
            <w:bottom w:val="none" w:sz="0" w:space="0" w:color="auto"/>
            <w:right w:val="none" w:sz="0" w:space="0" w:color="auto"/>
          </w:divBdr>
        </w:div>
        <w:div w:id="399639278">
          <w:marLeft w:val="360"/>
          <w:marRight w:val="0"/>
          <w:marTop w:val="0"/>
          <w:marBottom w:val="0"/>
          <w:divBdr>
            <w:top w:val="none" w:sz="0" w:space="0" w:color="auto"/>
            <w:left w:val="none" w:sz="0" w:space="0" w:color="auto"/>
            <w:bottom w:val="none" w:sz="0" w:space="0" w:color="auto"/>
            <w:right w:val="none" w:sz="0" w:space="0" w:color="auto"/>
          </w:divBdr>
        </w:div>
      </w:divsChild>
    </w:div>
    <w:div w:id="1847750655">
      <w:bodyDiv w:val="1"/>
      <w:marLeft w:val="0"/>
      <w:marRight w:val="0"/>
      <w:marTop w:val="0"/>
      <w:marBottom w:val="0"/>
      <w:divBdr>
        <w:top w:val="none" w:sz="0" w:space="0" w:color="auto"/>
        <w:left w:val="none" w:sz="0" w:space="0" w:color="auto"/>
        <w:bottom w:val="none" w:sz="0" w:space="0" w:color="auto"/>
        <w:right w:val="none" w:sz="0" w:space="0" w:color="auto"/>
      </w:divBdr>
    </w:div>
    <w:div w:id="1901475554">
      <w:bodyDiv w:val="1"/>
      <w:marLeft w:val="0"/>
      <w:marRight w:val="0"/>
      <w:marTop w:val="0"/>
      <w:marBottom w:val="0"/>
      <w:divBdr>
        <w:top w:val="none" w:sz="0" w:space="0" w:color="auto"/>
        <w:left w:val="none" w:sz="0" w:space="0" w:color="auto"/>
        <w:bottom w:val="none" w:sz="0" w:space="0" w:color="auto"/>
        <w:right w:val="none" w:sz="0" w:space="0" w:color="auto"/>
      </w:divBdr>
    </w:div>
    <w:div w:id="1911843125">
      <w:bodyDiv w:val="1"/>
      <w:marLeft w:val="0"/>
      <w:marRight w:val="0"/>
      <w:marTop w:val="0"/>
      <w:marBottom w:val="0"/>
      <w:divBdr>
        <w:top w:val="none" w:sz="0" w:space="0" w:color="auto"/>
        <w:left w:val="none" w:sz="0" w:space="0" w:color="auto"/>
        <w:bottom w:val="none" w:sz="0" w:space="0" w:color="auto"/>
        <w:right w:val="none" w:sz="0" w:space="0" w:color="auto"/>
      </w:divBdr>
    </w:div>
    <w:div w:id="1918320234">
      <w:bodyDiv w:val="1"/>
      <w:marLeft w:val="0"/>
      <w:marRight w:val="0"/>
      <w:marTop w:val="0"/>
      <w:marBottom w:val="0"/>
      <w:divBdr>
        <w:top w:val="none" w:sz="0" w:space="0" w:color="auto"/>
        <w:left w:val="none" w:sz="0" w:space="0" w:color="auto"/>
        <w:bottom w:val="none" w:sz="0" w:space="0" w:color="auto"/>
        <w:right w:val="none" w:sz="0" w:space="0" w:color="auto"/>
      </w:divBdr>
      <w:divsChild>
        <w:div w:id="1010181879">
          <w:marLeft w:val="634"/>
          <w:marRight w:val="0"/>
          <w:marTop w:val="0"/>
          <w:marBottom w:val="0"/>
          <w:divBdr>
            <w:top w:val="none" w:sz="0" w:space="0" w:color="auto"/>
            <w:left w:val="none" w:sz="0" w:space="0" w:color="auto"/>
            <w:bottom w:val="none" w:sz="0" w:space="0" w:color="auto"/>
            <w:right w:val="none" w:sz="0" w:space="0" w:color="auto"/>
          </w:divBdr>
        </w:div>
      </w:divsChild>
    </w:div>
    <w:div w:id="1954628968">
      <w:bodyDiv w:val="1"/>
      <w:marLeft w:val="0"/>
      <w:marRight w:val="0"/>
      <w:marTop w:val="0"/>
      <w:marBottom w:val="0"/>
      <w:divBdr>
        <w:top w:val="none" w:sz="0" w:space="0" w:color="auto"/>
        <w:left w:val="none" w:sz="0" w:space="0" w:color="auto"/>
        <w:bottom w:val="none" w:sz="0" w:space="0" w:color="auto"/>
        <w:right w:val="none" w:sz="0" w:space="0" w:color="auto"/>
      </w:divBdr>
    </w:div>
    <w:div w:id="1986276812">
      <w:bodyDiv w:val="1"/>
      <w:marLeft w:val="0"/>
      <w:marRight w:val="0"/>
      <w:marTop w:val="0"/>
      <w:marBottom w:val="0"/>
      <w:divBdr>
        <w:top w:val="none" w:sz="0" w:space="0" w:color="auto"/>
        <w:left w:val="none" w:sz="0" w:space="0" w:color="auto"/>
        <w:bottom w:val="none" w:sz="0" w:space="0" w:color="auto"/>
        <w:right w:val="none" w:sz="0" w:space="0" w:color="auto"/>
      </w:divBdr>
    </w:div>
    <w:div w:id="2007630982">
      <w:bodyDiv w:val="1"/>
      <w:marLeft w:val="0"/>
      <w:marRight w:val="0"/>
      <w:marTop w:val="0"/>
      <w:marBottom w:val="0"/>
      <w:divBdr>
        <w:top w:val="none" w:sz="0" w:space="0" w:color="auto"/>
        <w:left w:val="none" w:sz="0" w:space="0" w:color="auto"/>
        <w:bottom w:val="none" w:sz="0" w:space="0" w:color="auto"/>
        <w:right w:val="none" w:sz="0" w:space="0" w:color="auto"/>
      </w:divBdr>
    </w:div>
    <w:div w:id="2069837456">
      <w:bodyDiv w:val="1"/>
      <w:marLeft w:val="0"/>
      <w:marRight w:val="0"/>
      <w:marTop w:val="0"/>
      <w:marBottom w:val="0"/>
      <w:divBdr>
        <w:top w:val="none" w:sz="0" w:space="0" w:color="auto"/>
        <w:left w:val="none" w:sz="0" w:space="0" w:color="auto"/>
        <w:bottom w:val="none" w:sz="0" w:space="0" w:color="auto"/>
        <w:right w:val="none" w:sz="0" w:space="0" w:color="auto"/>
      </w:divBdr>
    </w:div>
    <w:div w:id="2077047745">
      <w:bodyDiv w:val="1"/>
      <w:marLeft w:val="0"/>
      <w:marRight w:val="0"/>
      <w:marTop w:val="0"/>
      <w:marBottom w:val="0"/>
      <w:divBdr>
        <w:top w:val="none" w:sz="0" w:space="0" w:color="auto"/>
        <w:left w:val="none" w:sz="0" w:space="0" w:color="auto"/>
        <w:bottom w:val="none" w:sz="0" w:space="0" w:color="auto"/>
        <w:right w:val="none" w:sz="0" w:space="0" w:color="auto"/>
      </w:divBdr>
    </w:div>
    <w:div w:id="2087725443">
      <w:bodyDiv w:val="1"/>
      <w:marLeft w:val="0"/>
      <w:marRight w:val="0"/>
      <w:marTop w:val="0"/>
      <w:marBottom w:val="0"/>
      <w:divBdr>
        <w:top w:val="none" w:sz="0" w:space="0" w:color="auto"/>
        <w:left w:val="none" w:sz="0" w:space="0" w:color="auto"/>
        <w:bottom w:val="none" w:sz="0" w:space="0" w:color="auto"/>
        <w:right w:val="none" w:sz="0" w:space="0" w:color="auto"/>
      </w:divBdr>
    </w:div>
    <w:div w:id="2092581727">
      <w:bodyDiv w:val="1"/>
      <w:marLeft w:val="0"/>
      <w:marRight w:val="0"/>
      <w:marTop w:val="0"/>
      <w:marBottom w:val="0"/>
      <w:divBdr>
        <w:top w:val="none" w:sz="0" w:space="0" w:color="auto"/>
        <w:left w:val="none" w:sz="0" w:space="0" w:color="auto"/>
        <w:bottom w:val="none" w:sz="0" w:space="0" w:color="auto"/>
        <w:right w:val="none" w:sz="0" w:space="0" w:color="auto"/>
      </w:divBdr>
    </w:div>
    <w:div w:id="2109543731">
      <w:bodyDiv w:val="1"/>
      <w:marLeft w:val="0"/>
      <w:marRight w:val="0"/>
      <w:marTop w:val="0"/>
      <w:marBottom w:val="0"/>
      <w:divBdr>
        <w:top w:val="none" w:sz="0" w:space="0" w:color="auto"/>
        <w:left w:val="none" w:sz="0" w:space="0" w:color="auto"/>
        <w:bottom w:val="none" w:sz="0" w:space="0" w:color="auto"/>
        <w:right w:val="none" w:sz="0" w:space="0" w:color="auto"/>
      </w:divBdr>
      <w:divsChild>
        <w:div w:id="328755391">
          <w:marLeft w:val="386"/>
          <w:marRight w:val="386"/>
          <w:marTop w:val="0"/>
          <w:marBottom w:val="129"/>
          <w:divBdr>
            <w:top w:val="single" w:sz="4" w:space="6" w:color="112449"/>
            <w:left w:val="single" w:sz="4" w:space="6" w:color="112449"/>
            <w:bottom w:val="single" w:sz="4" w:space="6" w:color="112449"/>
            <w:right w:val="single" w:sz="4" w:space="6" w:color="112449"/>
          </w:divBdr>
        </w:div>
      </w:divsChild>
    </w:div>
    <w:div w:id="2110617767">
      <w:bodyDiv w:val="1"/>
      <w:marLeft w:val="0"/>
      <w:marRight w:val="0"/>
      <w:marTop w:val="0"/>
      <w:marBottom w:val="0"/>
      <w:divBdr>
        <w:top w:val="none" w:sz="0" w:space="0" w:color="auto"/>
        <w:left w:val="none" w:sz="0" w:space="0" w:color="auto"/>
        <w:bottom w:val="none" w:sz="0" w:space="0" w:color="auto"/>
        <w:right w:val="none" w:sz="0" w:space="0" w:color="auto"/>
      </w:divBdr>
      <w:divsChild>
        <w:div w:id="369916146">
          <w:marLeft w:val="386"/>
          <w:marRight w:val="386"/>
          <w:marTop w:val="0"/>
          <w:marBottom w:val="129"/>
          <w:divBdr>
            <w:top w:val="single" w:sz="4" w:space="6" w:color="112449"/>
            <w:left w:val="single" w:sz="4" w:space="6" w:color="112449"/>
            <w:bottom w:val="single" w:sz="4" w:space="6" w:color="112449"/>
            <w:right w:val="single" w:sz="4" w:space="6" w:color="112449"/>
          </w:divBdr>
        </w:div>
      </w:divsChild>
    </w:div>
    <w:div w:id="2126342897">
      <w:bodyDiv w:val="1"/>
      <w:marLeft w:val="0"/>
      <w:marRight w:val="0"/>
      <w:marTop w:val="0"/>
      <w:marBottom w:val="0"/>
      <w:divBdr>
        <w:top w:val="none" w:sz="0" w:space="0" w:color="auto"/>
        <w:left w:val="none" w:sz="0" w:space="0" w:color="auto"/>
        <w:bottom w:val="none" w:sz="0" w:space="0" w:color="auto"/>
        <w:right w:val="none" w:sz="0" w:space="0" w:color="auto"/>
      </w:divBdr>
    </w:div>
    <w:div w:id="21389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35F1B1DABCD6D4FA94067DE4358631D" ma:contentTypeVersion="8" ma:contentTypeDescription="Create a new document." ma:contentTypeScope="" ma:versionID="06dc619e2a93b14b8ceee46c6787b051">
  <xsd:schema xmlns:xsd="http://www.w3.org/2001/XMLSchema" xmlns:xs="http://www.w3.org/2001/XMLSchema" xmlns:p="http://schemas.microsoft.com/office/2006/metadata/properties" xmlns:ns3="8ad4d9d3-6cb5-4197-b8d8-beb72ea7aacc" xmlns:ns4="8d6100aa-83e9-4993-866c-34728ba16b5f" targetNamespace="http://schemas.microsoft.com/office/2006/metadata/properties" ma:root="true" ma:fieldsID="853a702c4ee1eafee12467faf764ec43" ns3:_="" ns4:_="">
    <xsd:import namespace="8ad4d9d3-6cb5-4197-b8d8-beb72ea7aacc"/>
    <xsd:import namespace="8d6100aa-83e9-4993-866c-34728ba16b5f"/>
    <xsd:element name="properties">
      <xsd:complexType>
        <xsd:sequence>
          <xsd:element name="documentManagement">
            <xsd:complexType>
              <xsd:all>
                <xsd:element ref="ns3:MediaServiceDateTaken"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4d9d3-6cb5-4197-b8d8-beb72ea7aa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100aa-83e9-4993-866c-34728ba16b5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45FA0-87AB-46DF-BE84-F9BB9027DB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12653-6460-41B0-BD9D-EC679AD3B12F}">
  <ds:schemaRefs>
    <ds:schemaRef ds:uri="http://schemas.openxmlformats.org/officeDocument/2006/bibliography"/>
  </ds:schemaRefs>
</ds:datastoreItem>
</file>

<file path=customXml/itemProps3.xml><?xml version="1.0" encoding="utf-8"?>
<ds:datastoreItem xmlns:ds="http://schemas.openxmlformats.org/officeDocument/2006/customXml" ds:itemID="{0EBD3AE8-6DB5-4811-AC5B-B85ADD5DE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4d9d3-6cb5-4197-b8d8-beb72ea7aacc"/>
    <ds:schemaRef ds:uri="8d6100aa-83e9-4993-866c-34728ba16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0D2E87-7739-4483-B07B-F99D5B075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3051</Words>
  <Characters>21967</Characters>
  <Application>Microsoft Office Word</Application>
  <DocSecurity>0</DocSecurity>
  <Lines>183</Lines>
  <Paragraphs>49</Paragraphs>
  <ScaleCrop>false</ScaleCrop>
  <HeadingPairs>
    <vt:vector size="2" baseType="variant">
      <vt:variant>
        <vt:lpstr>Pavadinimas</vt:lpstr>
      </vt:variant>
      <vt:variant>
        <vt:i4>1</vt:i4>
      </vt:variant>
    </vt:vector>
  </HeadingPairs>
  <TitlesOfParts>
    <vt:vector size="1" baseType="lpstr">
      <vt:lpstr/>
    </vt:vector>
  </TitlesOfParts>
  <Company>LR Finansu ministerija</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2025-05-13T08:13:00Z</dcterms:created>
  <dc:creator>Giedrė Vaskinienė</dc:creator>
  <cp:lastModifiedBy>Giedrė Vaskinienė</cp:lastModifiedBy>
  <cp:lastPrinted>2025-04-03T07:27:00Z</cp:lastPrinted>
  <dcterms:modified xsi:type="dcterms:W3CDTF">2025-05-13T08:13:00Z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0x010100135F1B1DABCD6D4FA94067DE4358631D</vt:lpwstr>
  </property>
</Properties>
</file>