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CBF8" w14:textId="77777777" w:rsidR="00862DB8" w:rsidRPr="00262C2C" w:rsidRDefault="00856413">
      <w:pPr>
        <w:jc w:val="center"/>
        <w:rPr>
          <w:b/>
          <w:szCs w:val="24"/>
          <w:lang w:eastAsia="lt-LT"/>
        </w:rPr>
      </w:pPr>
      <w:bookmarkStart w:id="0" w:name="_Hlk194937038"/>
      <w:r w:rsidRPr="00262C2C">
        <w:rPr>
          <w:b/>
          <w:szCs w:val="24"/>
          <w:lang w:eastAsia="lt-LT"/>
        </w:rPr>
        <w:t xml:space="preserve">LIETUVOS RESPUBLIKOS </w:t>
      </w:r>
    </w:p>
    <w:p w14:paraId="754FCC85" w14:textId="45F7207B" w:rsidR="00862DB8" w:rsidRPr="00262C2C" w:rsidRDefault="00856413" w:rsidP="00323881">
      <w:pPr>
        <w:jc w:val="center"/>
        <w:rPr>
          <w:b/>
          <w:bCs/>
          <w:caps/>
          <w:szCs w:val="24"/>
        </w:rPr>
      </w:pPr>
      <w:r w:rsidRPr="00262C2C">
        <w:rPr>
          <w:b/>
          <w:szCs w:val="24"/>
          <w:lang w:eastAsia="lt-LT"/>
        </w:rPr>
        <w:t>NEKILNOJAMOJO TURTO MOKESČIO ĮSTATYMO NR. X-233 PAKEITIMO ĮSTATYMO</w:t>
      </w:r>
      <w:r w:rsidRPr="00262C2C">
        <w:rPr>
          <w:b/>
          <w:bCs/>
          <w:caps/>
          <w:szCs w:val="24"/>
        </w:rPr>
        <w:t xml:space="preserve"> PROJEKTO </w:t>
      </w:r>
    </w:p>
    <w:p w14:paraId="11660BF2" w14:textId="77777777" w:rsidR="00862DB8" w:rsidRPr="00262C2C" w:rsidRDefault="00856413">
      <w:pPr>
        <w:jc w:val="center"/>
        <w:rPr>
          <w:b/>
          <w:szCs w:val="24"/>
        </w:rPr>
      </w:pPr>
      <w:r w:rsidRPr="00262C2C">
        <w:rPr>
          <w:b/>
          <w:szCs w:val="24"/>
        </w:rPr>
        <w:t>AIŠKINAMASIS RAŠTAS</w:t>
      </w:r>
    </w:p>
    <w:p w14:paraId="12E4FFAF" w14:textId="77777777" w:rsidR="00862DB8" w:rsidRPr="00262C2C" w:rsidRDefault="00862DB8">
      <w:pPr>
        <w:jc w:val="both"/>
        <w:rPr>
          <w:bCs/>
          <w:szCs w:val="24"/>
        </w:rPr>
      </w:pPr>
    </w:p>
    <w:p w14:paraId="4B35C393" w14:textId="2419D1F1" w:rsidR="009F27AD" w:rsidRPr="00262C2C" w:rsidRDefault="00856413" w:rsidP="009F27AD">
      <w:pPr>
        <w:ind w:firstLine="720"/>
        <w:jc w:val="both"/>
        <w:rPr>
          <w:b/>
          <w:bCs/>
          <w:szCs w:val="24"/>
        </w:rPr>
      </w:pPr>
      <w:r w:rsidRPr="00262C2C">
        <w:rPr>
          <w:b/>
          <w:bCs/>
          <w:szCs w:val="24"/>
        </w:rPr>
        <w:t>1. Įstatymo projekt</w:t>
      </w:r>
      <w:r w:rsidR="00227D14">
        <w:rPr>
          <w:b/>
          <w:bCs/>
          <w:szCs w:val="24"/>
        </w:rPr>
        <w:t>o</w:t>
      </w:r>
      <w:r w:rsidRPr="00262C2C">
        <w:rPr>
          <w:b/>
          <w:bCs/>
          <w:szCs w:val="24"/>
        </w:rPr>
        <w:t xml:space="preserve"> rengimą paskatinusios priežastys, parengt</w:t>
      </w:r>
      <w:r w:rsidR="00227D14">
        <w:rPr>
          <w:b/>
          <w:bCs/>
          <w:szCs w:val="24"/>
        </w:rPr>
        <w:t>o</w:t>
      </w:r>
      <w:r w:rsidRPr="00262C2C">
        <w:rPr>
          <w:b/>
          <w:bCs/>
          <w:szCs w:val="24"/>
        </w:rPr>
        <w:t xml:space="preserve"> projekt</w:t>
      </w:r>
      <w:r w:rsidR="00227D14">
        <w:rPr>
          <w:b/>
          <w:bCs/>
          <w:szCs w:val="24"/>
        </w:rPr>
        <w:t>o</w:t>
      </w:r>
      <w:r w:rsidRPr="00262C2C">
        <w:rPr>
          <w:b/>
          <w:bCs/>
          <w:szCs w:val="24"/>
        </w:rPr>
        <w:t xml:space="preserve"> tikslai ir uždaviniai</w:t>
      </w:r>
    </w:p>
    <w:p w14:paraId="24ED37A1" w14:textId="763EB21C" w:rsidR="00616BF8" w:rsidRPr="00262C2C" w:rsidRDefault="00856413" w:rsidP="008D5B9B">
      <w:pPr>
        <w:ind w:firstLine="720"/>
        <w:jc w:val="both"/>
        <w:rPr>
          <w:szCs w:val="24"/>
          <w:lang w:eastAsia="lt-LT"/>
        </w:rPr>
      </w:pPr>
      <w:r w:rsidRPr="00262C2C">
        <w:rPr>
          <w:szCs w:val="24"/>
        </w:rPr>
        <w:t>Lietuvos Respublikos nekilnojamojo turto mokesčio įstatymo Nr. X-233 pakeitimo įstatymo projektas (</w:t>
      </w:r>
      <w:r w:rsidRPr="00262C2C">
        <w:rPr>
          <w:szCs w:val="24"/>
          <w:lang w:eastAsia="lt-LT"/>
        </w:rPr>
        <w:t xml:space="preserve">toliau – NTMĮ </w:t>
      </w:r>
      <w:r w:rsidRPr="00262C2C">
        <w:rPr>
          <w:szCs w:val="24"/>
        </w:rPr>
        <w:t xml:space="preserve">projektas) parengtas </w:t>
      </w:r>
      <w:r w:rsidR="00FF0149" w:rsidRPr="00262C2C">
        <w:rPr>
          <w:szCs w:val="24"/>
        </w:rPr>
        <w:t>siekiant įgyvendinti</w:t>
      </w:r>
      <w:r w:rsidRPr="00262C2C">
        <w:rPr>
          <w:szCs w:val="24"/>
        </w:rPr>
        <w:t xml:space="preserve"> </w:t>
      </w:r>
      <w:r w:rsidR="00227CDE" w:rsidRPr="00262C2C">
        <w:rPr>
          <w:szCs w:val="24"/>
        </w:rPr>
        <w:t>Devynioliktosios</w:t>
      </w:r>
      <w:r w:rsidRPr="00262C2C">
        <w:rPr>
          <w:szCs w:val="24"/>
        </w:rPr>
        <w:t xml:space="preserve"> Lietuvos Respublikos Vyriausybės programos, kuriai pritarta Lietuvos Respublikos Seimo 202</w:t>
      </w:r>
      <w:r w:rsidR="00227CDE" w:rsidRPr="00262C2C">
        <w:rPr>
          <w:szCs w:val="24"/>
        </w:rPr>
        <w:t>4</w:t>
      </w:r>
      <w:r w:rsidRPr="00262C2C">
        <w:rPr>
          <w:szCs w:val="24"/>
        </w:rPr>
        <w:t xml:space="preserve"> m. gruodžio </w:t>
      </w:r>
      <w:r w:rsidR="00FF0149" w:rsidRPr="00262C2C">
        <w:rPr>
          <w:szCs w:val="24"/>
        </w:rPr>
        <w:t>12</w:t>
      </w:r>
      <w:r w:rsidRPr="00262C2C">
        <w:rPr>
          <w:szCs w:val="24"/>
        </w:rPr>
        <w:t xml:space="preserve"> d. nutarimu Nr. XV-</w:t>
      </w:r>
      <w:r w:rsidR="00FF0149" w:rsidRPr="00262C2C">
        <w:rPr>
          <w:szCs w:val="24"/>
        </w:rPr>
        <w:t>54</w:t>
      </w:r>
      <w:r w:rsidRPr="00262C2C">
        <w:rPr>
          <w:szCs w:val="24"/>
        </w:rPr>
        <w:t xml:space="preserve"> „Dėl </w:t>
      </w:r>
      <w:r w:rsidR="00227CDE" w:rsidRPr="00262C2C">
        <w:rPr>
          <w:szCs w:val="24"/>
        </w:rPr>
        <w:t>Devynioliktosios</w:t>
      </w:r>
      <w:r w:rsidRPr="00262C2C">
        <w:rPr>
          <w:szCs w:val="24"/>
        </w:rPr>
        <w:t xml:space="preserve"> Lietuvos Respublikos Vyriausybės programos“</w:t>
      </w:r>
      <w:r w:rsidR="00953552" w:rsidRPr="00262C2C">
        <w:rPr>
          <w:szCs w:val="24"/>
        </w:rPr>
        <w:t>,</w:t>
      </w:r>
      <w:r w:rsidRPr="00262C2C">
        <w:rPr>
          <w:szCs w:val="24"/>
        </w:rPr>
        <w:t xml:space="preserve"> nuostatas, susijusias su</w:t>
      </w:r>
      <w:r w:rsidR="00FF0149" w:rsidRPr="00262C2C">
        <w:rPr>
          <w:szCs w:val="24"/>
        </w:rPr>
        <w:t xml:space="preserve"> </w:t>
      </w:r>
      <w:r w:rsidR="00FF0149" w:rsidRPr="00262C2C">
        <w:rPr>
          <w:szCs w:val="24"/>
          <w:lang w:eastAsia="lt-LT"/>
        </w:rPr>
        <w:t>valstybės finansinių pajėgumų stiprinimu</w:t>
      </w:r>
      <w:r w:rsidR="0007443D" w:rsidRPr="00262C2C">
        <w:rPr>
          <w:szCs w:val="24"/>
          <w:lang w:eastAsia="lt-LT"/>
        </w:rPr>
        <w:t xml:space="preserve">, </w:t>
      </w:r>
      <w:r w:rsidR="00616BF8" w:rsidRPr="00262C2C">
        <w:rPr>
          <w:szCs w:val="24"/>
        </w:rPr>
        <w:t>taip pat su efektyvesnės, skaidresnės, socialiai teisingesn</w:t>
      </w:r>
      <w:r w:rsidR="00953552" w:rsidRPr="00262C2C">
        <w:rPr>
          <w:szCs w:val="24"/>
        </w:rPr>
        <w:t>ės</w:t>
      </w:r>
      <w:r w:rsidR="00616BF8" w:rsidRPr="00262C2C">
        <w:rPr>
          <w:szCs w:val="24"/>
        </w:rPr>
        <w:t xml:space="preserve"> mokesčių sistemos kūrimu, </w:t>
      </w:r>
      <w:r w:rsidR="00616BF8" w:rsidRPr="00262C2C">
        <w:rPr>
          <w:szCs w:val="24"/>
          <w:lang w:eastAsia="lt-LT"/>
        </w:rPr>
        <w:t>mokestinių prievolių palengvinimu, savivaldybių ekonominio ir finansinio savarankiškumo didinimu.</w:t>
      </w:r>
    </w:p>
    <w:p w14:paraId="13220BED" w14:textId="2A4FA8F6" w:rsidR="00A06A04" w:rsidRPr="0079422E" w:rsidRDefault="00616BF8" w:rsidP="00882EE7">
      <w:pPr>
        <w:tabs>
          <w:tab w:val="left" w:pos="284"/>
        </w:tabs>
        <w:ind w:firstLine="720"/>
        <w:jc w:val="both"/>
      </w:pPr>
      <w:r w:rsidRPr="0079422E">
        <w:t>Pažymėtina, kad</w:t>
      </w:r>
      <w:r w:rsidR="00953552" w:rsidRPr="0079422E">
        <w:t>,</w:t>
      </w:r>
      <w:r w:rsidRPr="0079422E">
        <w:t xml:space="preserve"> 2023 m</w:t>
      </w:r>
      <w:r w:rsidR="00953552" w:rsidRPr="0079422E">
        <w:t>etų</w:t>
      </w:r>
      <w:r w:rsidRPr="0079422E">
        <w:t xml:space="preserve"> duomeni</w:t>
      </w:r>
      <w:r w:rsidR="00953552" w:rsidRPr="0079422E">
        <w:t>mi</w:t>
      </w:r>
      <w:r w:rsidRPr="0079422E">
        <w:t>s</w:t>
      </w:r>
      <w:r w:rsidR="00953552" w:rsidRPr="0079422E">
        <w:t>,</w:t>
      </w:r>
      <w:r w:rsidRPr="0079422E">
        <w:t xml:space="preserve"> pajamos iš </w:t>
      </w:r>
      <w:r w:rsidR="000F0FBF" w:rsidRPr="0079422E">
        <w:t xml:space="preserve">reguliariai mokamų nekilnojamojo </w:t>
      </w:r>
      <w:r w:rsidRPr="0079422E">
        <w:t>turto mokesči</w:t>
      </w:r>
      <w:r w:rsidR="000F0FBF" w:rsidRPr="0079422E">
        <w:t>ų</w:t>
      </w:r>
      <w:r w:rsidRPr="0079422E">
        <w:t xml:space="preserve"> Lietuvoje sudar</w:t>
      </w:r>
      <w:r w:rsidR="00953552" w:rsidRPr="0079422E">
        <w:t>ė</w:t>
      </w:r>
      <w:r w:rsidRPr="0079422E">
        <w:t xml:space="preserve"> 0,3 procento bendrojo vidaus produkto (toliau – BVP), o Europos Sąjungos valstybėse – vidutiniškai 0,9 procento BVP, Ekonominio bendradarbiavimo ir plėtros organizacijos (toliau – EBPO) valstybėse – 1 procentą BVP. Europos Taryba 2019 metų rekomendacijose</w:t>
      </w:r>
      <w:r w:rsidRPr="0079422E">
        <w:rPr>
          <w:vertAlign w:val="superscript"/>
        </w:rPr>
        <w:footnoteReference w:id="1"/>
      </w:r>
      <w:r w:rsidRPr="0079422E">
        <w:t xml:space="preserve"> siūlo plėsti mokesčių bazę pereinant prie šaltinių, kurių apmokestinimas mažiau kenkia ekonomikos augimui, EBPO 2024 metų Lietuvos ekonomikos apžvalgoje</w:t>
      </w:r>
      <w:r w:rsidRPr="0079422E">
        <w:rPr>
          <w:vertAlign w:val="superscript"/>
        </w:rPr>
        <w:footnoteReference w:id="2"/>
      </w:r>
      <w:r w:rsidRPr="0079422E">
        <w:t xml:space="preserve"> siūlo palaipsniui didinti pajamas iš turto mokesčių, be kita ko, plečiant nekilnojamojo turto mokesčių bazę</w:t>
      </w:r>
      <w:r w:rsidR="00ED2DC3" w:rsidRPr="0079422E">
        <w:t>.</w:t>
      </w:r>
    </w:p>
    <w:p w14:paraId="5FADBB5D" w14:textId="7382AA95" w:rsidR="00862DB8" w:rsidRPr="0079422E" w:rsidRDefault="00856413" w:rsidP="00882EE7">
      <w:pPr>
        <w:ind w:firstLine="720"/>
        <w:jc w:val="both"/>
        <w:rPr>
          <w:szCs w:val="24"/>
        </w:rPr>
      </w:pPr>
      <w:r w:rsidRPr="0079422E">
        <w:rPr>
          <w:szCs w:val="24"/>
        </w:rPr>
        <w:t>Nekilnojamojo turto apmokestinimas</w:t>
      </w:r>
      <w:r w:rsidR="00ED2DC3" w:rsidRPr="0079422E">
        <w:rPr>
          <w:szCs w:val="24"/>
        </w:rPr>
        <w:t xml:space="preserve"> plačiai taikomas kitose pasaulio valstybėse</w:t>
      </w:r>
      <w:r w:rsidR="00953552" w:rsidRPr="0079422E">
        <w:rPr>
          <w:szCs w:val="24"/>
        </w:rPr>
        <w:t>.</w:t>
      </w:r>
      <w:r w:rsidR="00ED2DC3" w:rsidRPr="0079422E">
        <w:rPr>
          <w:szCs w:val="24"/>
        </w:rPr>
        <w:t xml:space="preserve"> </w:t>
      </w:r>
      <w:r w:rsidR="00953552" w:rsidRPr="0079422E">
        <w:rPr>
          <w:szCs w:val="24"/>
        </w:rPr>
        <w:t>P</w:t>
      </w:r>
      <w:r w:rsidRPr="0079422E">
        <w:rPr>
          <w:szCs w:val="24"/>
        </w:rPr>
        <w:t>aminėtini tokie nekilnojamojo turto mokesčių privalumai:</w:t>
      </w:r>
    </w:p>
    <w:p w14:paraId="5A17AB27" w14:textId="77777777" w:rsidR="00862DB8" w:rsidRPr="0079422E" w:rsidRDefault="00856413" w:rsidP="001E5EAC">
      <w:pPr>
        <w:tabs>
          <w:tab w:val="left" w:pos="360"/>
          <w:tab w:val="left" w:pos="1134"/>
        </w:tabs>
        <w:ind w:firstLine="720"/>
        <w:jc w:val="both"/>
        <w:rPr>
          <w:szCs w:val="24"/>
        </w:rPr>
      </w:pPr>
      <w:r w:rsidRPr="0079422E">
        <w:rPr>
          <w:rFonts w:ascii="Arial" w:hAnsi="Arial"/>
          <w:szCs w:val="24"/>
        </w:rPr>
        <w:t>•</w:t>
      </w:r>
      <w:r w:rsidRPr="0079422E">
        <w:rPr>
          <w:rFonts w:ascii="Arial" w:hAnsi="Arial"/>
          <w:szCs w:val="24"/>
        </w:rPr>
        <w:tab/>
      </w:r>
      <w:r w:rsidRPr="0079422E">
        <w:rPr>
          <w:szCs w:val="24"/>
        </w:rPr>
        <w:t xml:space="preserve">tvarus mokestinių pajamų šaltinis; </w:t>
      </w:r>
    </w:p>
    <w:p w14:paraId="590DCE9C" w14:textId="191621C8" w:rsidR="00862DB8" w:rsidRPr="0079422E" w:rsidRDefault="00856413" w:rsidP="001E5EAC">
      <w:pPr>
        <w:tabs>
          <w:tab w:val="left" w:pos="360"/>
          <w:tab w:val="left" w:pos="1134"/>
        </w:tabs>
        <w:ind w:firstLine="720"/>
        <w:jc w:val="both"/>
        <w:rPr>
          <w:szCs w:val="24"/>
        </w:rPr>
      </w:pPr>
      <w:r w:rsidRPr="0079422E">
        <w:rPr>
          <w:rFonts w:ascii="Arial" w:hAnsi="Arial"/>
          <w:szCs w:val="24"/>
        </w:rPr>
        <w:t>•</w:t>
      </w:r>
      <w:r w:rsidRPr="0079422E">
        <w:rPr>
          <w:rFonts w:ascii="Arial" w:hAnsi="Arial"/>
          <w:szCs w:val="24"/>
        </w:rPr>
        <w:tab/>
      </w:r>
      <w:r w:rsidRPr="0079422E">
        <w:rPr>
          <w:szCs w:val="24"/>
        </w:rPr>
        <w:t>prisid</w:t>
      </w:r>
      <w:r w:rsidR="00953552" w:rsidRPr="0079422E">
        <w:rPr>
          <w:szCs w:val="24"/>
        </w:rPr>
        <w:t>ėjimas</w:t>
      </w:r>
      <w:r w:rsidRPr="0079422E">
        <w:rPr>
          <w:szCs w:val="24"/>
        </w:rPr>
        <w:t xml:space="preserve"> prie turto nelygybės mažinimo;</w:t>
      </w:r>
    </w:p>
    <w:p w14:paraId="01BC0F8A" w14:textId="6A605479" w:rsidR="00862DB8" w:rsidRPr="0079422E" w:rsidRDefault="00856413" w:rsidP="001E5EAC">
      <w:pPr>
        <w:tabs>
          <w:tab w:val="left" w:pos="360"/>
          <w:tab w:val="left" w:pos="1134"/>
        </w:tabs>
        <w:ind w:firstLine="720"/>
        <w:jc w:val="both"/>
        <w:rPr>
          <w:szCs w:val="24"/>
        </w:rPr>
      </w:pPr>
      <w:r w:rsidRPr="0079422E">
        <w:rPr>
          <w:rFonts w:ascii="Arial" w:hAnsi="Arial"/>
          <w:szCs w:val="24"/>
        </w:rPr>
        <w:t>•</w:t>
      </w:r>
      <w:r w:rsidRPr="0079422E">
        <w:rPr>
          <w:rFonts w:ascii="Arial" w:hAnsi="Arial"/>
          <w:szCs w:val="24"/>
        </w:rPr>
        <w:tab/>
      </w:r>
      <w:r w:rsidR="00953552" w:rsidRPr="0079422E">
        <w:rPr>
          <w:szCs w:val="24"/>
        </w:rPr>
        <w:t xml:space="preserve">prisidėjimas prie </w:t>
      </w:r>
      <w:r w:rsidRPr="0079422E">
        <w:rPr>
          <w:szCs w:val="24"/>
        </w:rPr>
        <w:t>aplinkosaugini</w:t>
      </w:r>
      <w:r w:rsidR="00953552" w:rsidRPr="0079422E">
        <w:rPr>
          <w:szCs w:val="24"/>
        </w:rPr>
        <w:t>ų</w:t>
      </w:r>
      <w:r w:rsidRPr="0079422E">
        <w:rPr>
          <w:szCs w:val="24"/>
        </w:rPr>
        <w:t xml:space="preserve"> tiksl</w:t>
      </w:r>
      <w:r w:rsidR="00953552" w:rsidRPr="0079422E">
        <w:rPr>
          <w:szCs w:val="24"/>
        </w:rPr>
        <w:t>ų įgyvendinimo</w:t>
      </w:r>
      <w:r w:rsidRPr="0079422E">
        <w:rPr>
          <w:szCs w:val="24"/>
        </w:rPr>
        <w:t>;</w:t>
      </w:r>
    </w:p>
    <w:p w14:paraId="26ACE4F2" w14:textId="18D0A944" w:rsidR="00862DB8" w:rsidRPr="0079422E" w:rsidRDefault="00856413" w:rsidP="001E5EAC">
      <w:pPr>
        <w:tabs>
          <w:tab w:val="left" w:pos="360"/>
          <w:tab w:val="left" w:pos="1134"/>
        </w:tabs>
        <w:ind w:firstLine="720"/>
        <w:jc w:val="both"/>
        <w:rPr>
          <w:szCs w:val="24"/>
        </w:rPr>
      </w:pPr>
      <w:r w:rsidRPr="0079422E">
        <w:rPr>
          <w:rFonts w:ascii="Arial" w:hAnsi="Arial"/>
          <w:szCs w:val="24"/>
        </w:rPr>
        <w:t>•</w:t>
      </w:r>
      <w:r w:rsidRPr="0079422E">
        <w:rPr>
          <w:rFonts w:ascii="Arial" w:hAnsi="Arial"/>
          <w:szCs w:val="24"/>
        </w:rPr>
        <w:tab/>
      </w:r>
      <w:r w:rsidRPr="0079422E">
        <w:rPr>
          <w:szCs w:val="24"/>
        </w:rPr>
        <w:t>nekilnojamojo turto naudojimo efektyvum</w:t>
      </w:r>
      <w:r w:rsidR="00953552" w:rsidRPr="0079422E">
        <w:rPr>
          <w:szCs w:val="24"/>
        </w:rPr>
        <w:t>o didinimas</w:t>
      </w:r>
      <w:r w:rsidRPr="0079422E">
        <w:rPr>
          <w:szCs w:val="24"/>
        </w:rPr>
        <w:t>;</w:t>
      </w:r>
    </w:p>
    <w:p w14:paraId="51D7DA27" w14:textId="5FAB7A04" w:rsidR="00862DB8" w:rsidRPr="0079422E" w:rsidRDefault="00856413" w:rsidP="001E5EAC">
      <w:pPr>
        <w:tabs>
          <w:tab w:val="left" w:pos="360"/>
          <w:tab w:val="left" w:pos="1134"/>
        </w:tabs>
        <w:ind w:firstLine="720"/>
        <w:jc w:val="both"/>
        <w:rPr>
          <w:szCs w:val="24"/>
        </w:rPr>
      </w:pPr>
      <w:r w:rsidRPr="0079422E">
        <w:rPr>
          <w:rFonts w:ascii="Arial" w:hAnsi="Arial"/>
          <w:szCs w:val="24"/>
        </w:rPr>
        <w:t>•</w:t>
      </w:r>
      <w:r w:rsidRPr="0079422E">
        <w:rPr>
          <w:rFonts w:ascii="Arial" w:hAnsi="Arial"/>
          <w:szCs w:val="24"/>
        </w:rPr>
        <w:tab/>
      </w:r>
      <w:r w:rsidRPr="0079422E">
        <w:rPr>
          <w:szCs w:val="24"/>
        </w:rPr>
        <w:t xml:space="preserve">teigiama įtaka būsto kainų stabilumui ir būsto </w:t>
      </w:r>
      <w:proofErr w:type="spellStart"/>
      <w:r w:rsidRPr="0079422E">
        <w:rPr>
          <w:szCs w:val="24"/>
        </w:rPr>
        <w:t>įperkamumui</w:t>
      </w:r>
      <w:proofErr w:type="spellEnd"/>
      <w:r w:rsidR="00265917" w:rsidRPr="0079422E">
        <w:rPr>
          <w:szCs w:val="24"/>
        </w:rPr>
        <w:t>.</w:t>
      </w:r>
    </w:p>
    <w:p w14:paraId="7CAA0725" w14:textId="77777777" w:rsidR="00862DB8" w:rsidRPr="0079422E" w:rsidRDefault="00856413" w:rsidP="008D5B9B">
      <w:pPr>
        <w:ind w:firstLine="720"/>
        <w:jc w:val="both"/>
        <w:rPr>
          <w:szCs w:val="24"/>
        </w:rPr>
      </w:pPr>
      <w:r w:rsidRPr="0079422E">
        <w:rPr>
          <w:szCs w:val="24"/>
          <w:lang w:eastAsia="lt-LT"/>
        </w:rPr>
        <w:t xml:space="preserve">NTMĮ </w:t>
      </w:r>
      <w:r w:rsidRPr="0079422E">
        <w:rPr>
          <w:szCs w:val="24"/>
        </w:rPr>
        <w:t>projekto tikslai ir uždaviniai:</w:t>
      </w:r>
    </w:p>
    <w:p w14:paraId="4A35F399" w14:textId="06994584" w:rsidR="00386D13" w:rsidRPr="0079422E" w:rsidRDefault="00265917" w:rsidP="00882EE7">
      <w:pPr>
        <w:pStyle w:val="Antrat3"/>
        <w:numPr>
          <w:ilvl w:val="0"/>
          <w:numId w:val="6"/>
        </w:numPr>
        <w:spacing w:before="0" w:after="0" w:line="240" w:lineRule="auto"/>
        <w:ind w:left="0" w:firstLine="720"/>
        <w:jc w:val="both"/>
        <w:rPr>
          <w:rFonts w:ascii="Times New Roman" w:hAnsi="Times New Roman" w:cs="Times New Roman"/>
          <w:color w:val="auto"/>
          <w:sz w:val="24"/>
          <w:szCs w:val="24"/>
        </w:rPr>
      </w:pPr>
      <w:bookmarkStart w:id="1" w:name="_Toc193725847"/>
      <w:r w:rsidRPr="0079422E">
        <w:rPr>
          <w:rFonts w:ascii="Times New Roman" w:hAnsi="Times New Roman" w:cs="Times New Roman"/>
          <w:color w:val="auto"/>
          <w:sz w:val="24"/>
          <w:szCs w:val="24"/>
        </w:rPr>
        <w:t>Plėsti nekilnojamojo turto mokesčio bazę, peržiūr</w:t>
      </w:r>
      <w:r w:rsidR="00E44C9C" w:rsidRPr="0079422E">
        <w:rPr>
          <w:rFonts w:ascii="Times New Roman" w:hAnsi="Times New Roman" w:cs="Times New Roman"/>
          <w:color w:val="auto"/>
          <w:sz w:val="24"/>
          <w:szCs w:val="24"/>
        </w:rPr>
        <w:t>int šio</w:t>
      </w:r>
      <w:r w:rsidRPr="0079422E">
        <w:rPr>
          <w:rFonts w:ascii="Times New Roman" w:hAnsi="Times New Roman" w:cs="Times New Roman"/>
          <w:color w:val="auto"/>
          <w:sz w:val="24"/>
          <w:szCs w:val="24"/>
        </w:rPr>
        <w:t xml:space="preserve"> mokesčio tarifus ir jų ribas:</w:t>
      </w:r>
    </w:p>
    <w:bookmarkEnd w:id="1"/>
    <w:p w14:paraId="47294701" w14:textId="0BB80A01" w:rsidR="00386A21" w:rsidRPr="0079422E" w:rsidRDefault="00386D13" w:rsidP="00882EE7">
      <w:pPr>
        <w:pStyle w:val="Sraopastraipa"/>
        <w:widowControl w:val="0"/>
        <w:numPr>
          <w:ilvl w:val="0"/>
          <w:numId w:val="7"/>
        </w:numPr>
        <w:tabs>
          <w:tab w:val="left" w:pos="567"/>
        </w:tabs>
        <w:spacing w:after="0" w:line="240" w:lineRule="auto"/>
        <w:ind w:left="0" w:firstLine="720"/>
        <w:jc w:val="both"/>
        <w:rPr>
          <w:rFonts w:ascii="Times New Roman" w:hAnsi="Times New Roman" w:cs="Times New Roman"/>
          <w:sz w:val="24"/>
          <w:szCs w:val="24"/>
        </w:rPr>
      </w:pPr>
      <w:r w:rsidRPr="0079422E">
        <w:rPr>
          <w:rFonts w:ascii="Times New Roman" w:hAnsi="Times New Roman" w:cs="Times New Roman"/>
          <w:sz w:val="24"/>
          <w:szCs w:val="24"/>
          <w:lang w:eastAsia="lt-LT"/>
        </w:rPr>
        <w:t>p</w:t>
      </w:r>
      <w:r w:rsidR="00265917" w:rsidRPr="0079422E">
        <w:rPr>
          <w:rFonts w:ascii="Times New Roman" w:hAnsi="Times New Roman" w:cs="Times New Roman"/>
          <w:sz w:val="24"/>
          <w:szCs w:val="24"/>
          <w:lang w:eastAsia="lt-LT"/>
        </w:rPr>
        <w:t xml:space="preserve">eržiūrėti </w:t>
      </w:r>
      <w:r w:rsidRPr="0079422E">
        <w:rPr>
          <w:rFonts w:ascii="Times New Roman" w:hAnsi="Times New Roman" w:cs="Times New Roman"/>
          <w:sz w:val="24"/>
          <w:szCs w:val="24"/>
          <w:lang w:eastAsia="lt-LT"/>
        </w:rPr>
        <w:t xml:space="preserve">fizinių asmenų </w:t>
      </w:r>
      <w:r w:rsidR="00953552" w:rsidRPr="0079422E">
        <w:rPr>
          <w:rFonts w:ascii="Times New Roman" w:hAnsi="Times New Roman" w:cs="Times New Roman"/>
          <w:sz w:val="24"/>
          <w:szCs w:val="24"/>
          <w:lang w:eastAsia="lt-LT"/>
        </w:rPr>
        <w:t xml:space="preserve">nekomercinės paskirties nekilnojamojo turto – </w:t>
      </w:r>
      <w:r w:rsidR="00B82FA5" w:rsidRPr="0079422E">
        <w:rPr>
          <w:rFonts w:ascii="Times New Roman" w:hAnsi="Times New Roman" w:cs="Times New Roman"/>
          <w:sz w:val="24"/>
          <w:szCs w:val="24"/>
          <w:lang w:eastAsia="lt-LT"/>
        </w:rPr>
        <w:t xml:space="preserve">gyvenamosios, sodų, garažų, fermų, šiltnamių, ūkio, pagalbinio ūkio, mokslo, religinės, poilsio paskirties, statinių (patalpų), žuvininkystės statinių ir inžinerinių statinių (toliau </w:t>
      </w:r>
      <w:r w:rsidR="00953552" w:rsidRPr="0079422E">
        <w:rPr>
          <w:rFonts w:ascii="Times New Roman" w:hAnsi="Times New Roman" w:cs="Times New Roman"/>
          <w:sz w:val="24"/>
          <w:szCs w:val="24"/>
          <w:lang w:eastAsia="lt-LT"/>
        </w:rPr>
        <w:t>–</w:t>
      </w:r>
      <w:r w:rsidR="00B82FA5" w:rsidRPr="0079422E">
        <w:rPr>
          <w:rFonts w:ascii="Times New Roman" w:hAnsi="Times New Roman" w:cs="Times New Roman"/>
          <w:sz w:val="24"/>
          <w:szCs w:val="24"/>
          <w:lang w:eastAsia="lt-LT"/>
        </w:rPr>
        <w:t xml:space="preserve"> </w:t>
      </w:r>
      <w:bookmarkStart w:id="2" w:name="_Hlk194518278"/>
      <w:r w:rsidR="00B82FA5" w:rsidRPr="0079422E">
        <w:rPr>
          <w:rFonts w:ascii="Times New Roman" w:hAnsi="Times New Roman" w:cs="Times New Roman"/>
          <w:sz w:val="24"/>
          <w:szCs w:val="24"/>
          <w:lang w:eastAsia="lt-LT"/>
        </w:rPr>
        <w:t>nekomercinės paskirties nekilnojamasis turtas</w:t>
      </w:r>
      <w:bookmarkEnd w:id="2"/>
      <w:r w:rsidR="00B82FA5" w:rsidRPr="0079422E">
        <w:rPr>
          <w:rFonts w:ascii="Times New Roman" w:hAnsi="Times New Roman" w:cs="Times New Roman"/>
          <w:sz w:val="24"/>
          <w:szCs w:val="24"/>
          <w:lang w:eastAsia="lt-LT"/>
        </w:rPr>
        <w:t xml:space="preserve">) </w:t>
      </w:r>
      <w:r w:rsidR="00265917" w:rsidRPr="0079422E">
        <w:rPr>
          <w:rFonts w:ascii="Times New Roman" w:hAnsi="Times New Roman" w:cs="Times New Roman"/>
          <w:sz w:val="24"/>
          <w:szCs w:val="24"/>
        </w:rPr>
        <w:t>suminei vertei taikom</w:t>
      </w:r>
      <w:r w:rsidR="00386A21" w:rsidRPr="0079422E">
        <w:rPr>
          <w:rFonts w:ascii="Times New Roman" w:hAnsi="Times New Roman" w:cs="Times New Roman"/>
          <w:sz w:val="24"/>
          <w:szCs w:val="24"/>
        </w:rPr>
        <w:t>ą apmokestinimo modelį:</w:t>
      </w:r>
    </w:p>
    <w:p w14:paraId="542919A8" w14:textId="2F5DBF48" w:rsidR="001F29BD" w:rsidRPr="0079422E" w:rsidRDefault="00B82FA5" w:rsidP="00882EE7">
      <w:pPr>
        <w:pStyle w:val="Sraopastraipa"/>
        <w:widowControl w:val="0"/>
        <w:numPr>
          <w:ilvl w:val="0"/>
          <w:numId w:val="9"/>
        </w:numPr>
        <w:tabs>
          <w:tab w:val="left" w:pos="567"/>
        </w:tabs>
        <w:spacing w:after="0" w:line="240" w:lineRule="auto"/>
        <w:ind w:left="0" w:firstLine="720"/>
        <w:jc w:val="both"/>
        <w:rPr>
          <w:rFonts w:ascii="Times New Roman" w:hAnsi="Times New Roman" w:cs="Times New Roman"/>
          <w:sz w:val="24"/>
          <w:szCs w:val="24"/>
        </w:rPr>
      </w:pPr>
      <w:r w:rsidRPr="0079422E">
        <w:rPr>
          <w:rFonts w:ascii="Times New Roman" w:hAnsi="Times New Roman" w:cs="Times New Roman"/>
          <w:sz w:val="24"/>
          <w:szCs w:val="24"/>
        </w:rPr>
        <w:t xml:space="preserve">sumažinti </w:t>
      </w:r>
      <w:r w:rsidR="00DE03FD" w:rsidRPr="0079422E">
        <w:rPr>
          <w:rFonts w:ascii="Times New Roman" w:hAnsi="Times New Roman" w:cs="Times New Roman"/>
          <w:sz w:val="24"/>
          <w:szCs w:val="24"/>
        </w:rPr>
        <w:t xml:space="preserve">ribą, iki kurios </w:t>
      </w:r>
      <w:r w:rsidR="00953552" w:rsidRPr="0079422E">
        <w:rPr>
          <w:rFonts w:ascii="Times New Roman" w:hAnsi="Times New Roman" w:cs="Times New Roman"/>
          <w:sz w:val="24"/>
          <w:szCs w:val="24"/>
          <w:lang w:eastAsia="lt-LT"/>
        </w:rPr>
        <w:t>nekomercinės paskirties</w:t>
      </w:r>
      <w:r w:rsidR="00953552" w:rsidRPr="0079422E">
        <w:rPr>
          <w:rFonts w:ascii="Times New Roman" w:hAnsi="Times New Roman" w:cs="Times New Roman"/>
          <w:sz w:val="24"/>
          <w:szCs w:val="24"/>
        </w:rPr>
        <w:t xml:space="preserve"> </w:t>
      </w:r>
      <w:r w:rsidR="00DE03FD" w:rsidRPr="0079422E">
        <w:rPr>
          <w:rFonts w:ascii="Times New Roman" w:hAnsi="Times New Roman" w:cs="Times New Roman"/>
          <w:sz w:val="24"/>
          <w:szCs w:val="24"/>
        </w:rPr>
        <w:t>nekilnojamasis turtas</w:t>
      </w:r>
      <w:r w:rsidR="0015783F" w:rsidRPr="0079422E">
        <w:rPr>
          <w:rFonts w:ascii="Times New Roman" w:hAnsi="Times New Roman" w:cs="Times New Roman"/>
          <w:sz w:val="24"/>
          <w:szCs w:val="24"/>
        </w:rPr>
        <w:t>, išskyrus pagrindinį gyvenamąjį būstą,</w:t>
      </w:r>
      <w:r w:rsidR="00DE03FD" w:rsidRPr="0079422E">
        <w:rPr>
          <w:rFonts w:ascii="Times New Roman" w:hAnsi="Times New Roman" w:cs="Times New Roman"/>
          <w:sz w:val="24"/>
          <w:szCs w:val="24"/>
        </w:rPr>
        <w:t xml:space="preserve"> neapmokestinamas, </w:t>
      </w:r>
      <w:r w:rsidR="0007443D" w:rsidRPr="0079422E">
        <w:rPr>
          <w:rFonts w:ascii="Times New Roman" w:hAnsi="Times New Roman" w:cs="Times New Roman"/>
          <w:sz w:val="24"/>
          <w:szCs w:val="24"/>
        </w:rPr>
        <w:t xml:space="preserve">kartu </w:t>
      </w:r>
      <w:r w:rsidR="00DE03FD" w:rsidRPr="0079422E">
        <w:rPr>
          <w:rFonts w:ascii="Times New Roman" w:hAnsi="Times New Roman" w:cs="Times New Roman"/>
          <w:sz w:val="24"/>
          <w:szCs w:val="24"/>
        </w:rPr>
        <w:t>sumažin</w:t>
      </w:r>
      <w:r w:rsidR="0007443D" w:rsidRPr="0079422E">
        <w:rPr>
          <w:rFonts w:ascii="Times New Roman" w:hAnsi="Times New Roman" w:cs="Times New Roman"/>
          <w:sz w:val="24"/>
          <w:szCs w:val="24"/>
        </w:rPr>
        <w:t>ant j</w:t>
      </w:r>
      <w:r w:rsidR="008D5B9B" w:rsidRPr="0079422E">
        <w:rPr>
          <w:rFonts w:ascii="Times New Roman" w:hAnsi="Times New Roman" w:cs="Times New Roman"/>
          <w:sz w:val="24"/>
          <w:szCs w:val="24"/>
        </w:rPr>
        <w:t>am</w:t>
      </w:r>
      <w:r w:rsidR="0007443D" w:rsidRPr="0079422E">
        <w:rPr>
          <w:rFonts w:ascii="Times New Roman" w:hAnsi="Times New Roman" w:cs="Times New Roman"/>
          <w:sz w:val="24"/>
          <w:szCs w:val="24"/>
        </w:rPr>
        <w:t xml:space="preserve"> taikomus </w:t>
      </w:r>
      <w:r w:rsidR="00DE03FD" w:rsidRPr="0079422E">
        <w:rPr>
          <w:rFonts w:ascii="Times New Roman" w:hAnsi="Times New Roman" w:cs="Times New Roman"/>
          <w:sz w:val="24"/>
          <w:szCs w:val="24"/>
        </w:rPr>
        <w:t>progresinius tarifus</w:t>
      </w:r>
      <w:r w:rsidR="00386A21" w:rsidRPr="0079422E">
        <w:rPr>
          <w:rFonts w:ascii="Times New Roman" w:hAnsi="Times New Roman" w:cs="Times New Roman"/>
          <w:sz w:val="24"/>
          <w:szCs w:val="24"/>
        </w:rPr>
        <w:t>;</w:t>
      </w:r>
    </w:p>
    <w:p w14:paraId="37363597" w14:textId="22180CB0" w:rsidR="0094753E" w:rsidRPr="0079422E" w:rsidRDefault="007B2CF1" w:rsidP="00D8084F">
      <w:pPr>
        <w:pStyle w:val="Sraopastraipa"/>
        <w:widowControl w:val="0"/>
        <w:numPr>
          <w:ilvl w:val="0"/>
          <w:numId w:val="9"/>
        </w:numPr>
        <w:tabs>
          <w:tab w:val="left" w:pos="567"/>
        </w:tabs>
        <w:spacing w:after="0" w:line="240" w:lineRule="auto"/>
        <w:ind w:left="0" w:firstLine="720"/>
        <w:jc w:val="both"/>
        <w:rPr>
          <w:rFonts w:ascii="Times New Roman" w:hAnsi="Times New Roman" w:cs="Times New Roman"/>
          <w:sz w:val="24"/>
          <w:szCs w:val="24"/>
        </w:rPr>
      </w:pPr>
      <w:r w:rsidRPr="0079422E">
        <w:rPr>
          <w:rFonts w:ascii="Times New Roman" w:hAnsi="Times New Roman" w:cs="Times New Roman"/>
          <w:sz w:val="24"/>
          <w:szCs w:val="24"/>
        </w:rPr>
        <w:t xml:space="preserve">papildomai </w:t>
      </w:r>
      <w:r w:rsidR="004D6EAF" w:rsidRPr="0079422E">
        <w:rPr>
          <w:rFonts w:ascii="Times New Roman" w:hAnsi="Times New Roman" w:cs="Times New Roman"/>
          <w:sz w:val="24"/>
          <w:szCs w:val="24"/>
        </w:rPr>
        <w:t>nustat</w:t>
      </w:r>
      <w:r w:rsidR="00386A21" w:rsidRPr="0079422E">
        <w:rPr>
          <w:rFonts w:ascii="Times New Roman" w:hAnsi="Times New Roman" w:cs="Times New Roman"/>
          <w:sz w:val="24"/>
          <w:szCs w:val="24"/>
        </w:rPr>
        <w:t xml:space="preserve">yti </w:t>
      </w:r>
      <w:r w:rsidR="004D6EAF" w:rsidRPr="0079422E">
        <w:rPr>
          <w:rFonts w:ascii="Times New Roman" w:hAnsi="Times New Roman" w:cs="Times New Roman"/>
          <w:sz w:val="24"/>
          <w:szCs w:val="24"/>
        </w:rPr>
        <w:t>50 proc</w:t>
      </w:r>
      <w:r w:rsidR="008D5B9B" w:rsidRPr="0079422E">
        <w:rPr>
          <w:rFonts w:ascii="Times New Roman" w:hAnsi="Times New Roman" w:cs="Times New Roman"/>
          <w:sz w:val="24"/>
          <w:szCs w:val="24"/>
        </w:rPr>
        <w:t>entų</w:t>
      </w:r>
      <w:r w:rsidR="007A12C3" w:rsidRPr="0079422E">
        <w:rPr>
          <w:rFonts w:ascii="Times New Roman" w:hAnsi="Times New Roman" w:cs="Times New Roman"/>
          <w:sz w:val="24"/>
          <w:szCs w:val="24"/>
        </w:rPr>
        <w:t xml:space="preserve"> </w:t>
      </w:r>
      <w:r w:rsidR="004F56F4" w:rsidRPr="0079422E">
        <w:rPr>
          <w:rFonts w:ascii="Times New Roman" w:hAnsi="Times New Roman" w:cs="Times New Roman"/>
          <w:sz w:val="24"/>
          <w:szCs w:val="24"/>
        </w:rPr>
        <w:t xml:space="preserve">( 75 procentų </w:t>
      </w:r>
      <w:r w:rsidR="007A12C3" w:rsidRPr="0079422E">
        <w:rPr>
          <w:rFonts w:ascii="Times New Roman" w:hAnsi="Times New Roman" w:cs="Times New Roman"/>
          <w:sz w:val="24"/>
          <w:szCs w:val="24"/>
        </w:rPr>
        <w:t>asmenims, turintiems 3 ir daugiau vaikų (įvaikių, globotinių, kuriems nustatyta nuolatinė globa (rūpyba) šeimoje) ar vaiką su negalia)</w:t>
      </w:r>
      <w:r w:rsidR="004D6EAF" w:rsidRPr="0079422E">
        <w:rPr>
          <w:rFonts w:ascii="Times New Roman" w:hAnsi="Times New Roman" w:cs="Times New Roman"/>
          <w:sz w:val="24"/>
          <w:szCs w:val="24"/>
        </w:rPr>
        <w:t xml:space="preserve"> mokesčio sumos kreditą gyvenamajam būstui, kuriame šio būsto savininkas deklaruoja gyvenamąją vietą</w:t>
      </w:r>
      <w:r w:rsidR="00681503" w:rsidRPr="0079422E">
        <w:rPr>
          <w:rFonts w:ascii="Times New Roman" w:hAnsi="Times New Roman" w:cs="Times New Roman"/>
          <w:sz w:val="24"/>
          <w:szCs w:val="24"/>
          <w:lang w:eastAsia="lt-LT"/>
        </w:rPr>
        <w:t xml:space="preserve">; </w:t>
      </w:r>
    </w:p>
    <w:p w14:paraId="21503C30" w14:textId="75840371" w:rsidR="00386D13" w:rsidRPr="0079422E" w:rsidRDefault="00386D13" w:rsidP="00882EE7">
      <w:pPr>
        <w:pStyle w:val="Sraopastraipa"/>
        <w:numPr>
          <w:ilvl w:val="0"/>
          <w:numId w:val="7"/>
        </w:numPr>
        <w:spacing w:after="0" w:line="240" w:lineRule="auto"/>
        <w:ind w:left="0" w:firstLine="720"/>
        <w:jc w:val="both"/>
        <w:rPr>
          <w:rFonts w:ascii="Times New Roman" w:hAnsi="Times New Roman" w:cs="Times New Roman"/>
          <w:sz w:val="24"/>
          <w:szCs w:val="24"/>
        </w:rPr>
      </w:pPr>
      <w:r w:rsidRPr="0079422E">
        <w:rPr>
          <w:rFonts w:ascii="Times New Roman" w:hAnsi="Times New Roman" w:cs="Times New Roman"/>
          <w:sz w:val="24"/>
          <w:szCs w:val="24"/>
          <w:lang w:eastAsia="lt-LT"/>
        </w:rPr>
        <w:t>į nekilnojamojo turto mokesčio objektą įtraukti faktiškai nebaigtą (užsitęsusią) statybą tais atvejais, kai nesilaikoma statybos baigtumo registravimo reikalavimų;</w:t>
      </w:r>
    </w:p>
    <w:p w14:paraId="34E5ED3F" w14:textId="66DE2370" w:rsidR="00B37688" w:rsidRPr="0079422E" w:rsidRDefault="00B37688" w:rsidP="00882EE7">
      <w:pPr>
        <w:pStyle w:val="Sraopastraipa"/>
        <w:widowControl w:val="0"/>
        <w:numPr>
          <w:ilvl w:val="0"/>
          <w:numId w:val="7"/>
        </w:numPr>
        <w:tabs>
          <w:tab w:val="left" w:pos="567"/>
        </w:tabs>
        <w:spacing w:after="0" w:line="240" w:lineRule="auto"/>
        <w:ind w:left="0" w:firstLine="720"/>
        <w:jc w:val="both"/>
        <w:rPr>
          <w:rFonts w:ascii="Times New Roman" w:hAnsi="Times New Roman" w:cs="Times New Roman"/>
          <w:sz w:val="24"/>
          <w:szCs w:val="24"/>
        </w:rPr>
      </w:pPr>
      <w:r w:rsidRPr="0079422E">
        <w:rPr>
          <w:rFonts w:ascii="Times New Roman" w:hAnsi="Times New Roman" w:cs="Times New Roman"/>
          <w:sz w:val="24"/>
          <w:szCs w:val="24"/>
        </w:rPr>
        <w:t xml:space="preserve">apleistam ar neprižiūrimam </w:t>
      </w:r>
      <w:r w:rsidRPr="0079422E">
        <w:rPr>
          <w:rFonts w:ascii="Times New Roman" w:hAnsi="Times New Roman" w:cs="Times New Roman"/>
          <w:color w:val="000000"/>
          <w:sz w:val="24"/>
          <w:szCs w:val="24"/>
        </w:rPr>
        <w:t>nekilnojamajam turtui</w:t>
      </w:r>
      <w:r w:rsidRPr="0079422E">
        <w:rPr>
          <w:rFonts w:ascii="Times New Roman" w:hAnsi="Times New Roman" w:cs="Times New Roman"/>
          <w:sz w:val="24"/>
          <w:szCs w:val="24"/>
        </w:rPr>
        <w:t xml:space="preserve"> taikyti </w:t>
      </w:r>
      <w:r w:rsidR="008D5B9B" w:rsidRPr="0079422E">
        <w:rPr>
          <w:rFonts w:ascii="Times New Roman" w:hAnsi="Times New Roman" w:cs="Times New Roman"/>
          <w:sz w:val="24"/>
          <w:szCs w:val="24"/>
        </w:rPr>
        <w:t xml:space="preserve">Lietuvos Respublikos nekilnojamojo turto mokesčio </w:t>
      </w:r>
      <w:r w:rsidRPr="0079422E">
        <w:rPr>
          <w:rFonts w:ascii="Times New Roman" w:hAnsi="Times New Roman" w:cs="Times New Roman"/>
          <w:sz w:val="24"/>
          <w:szCs w:val="24"/>
        </w:rPr>
        <w:t xml:space="preserve">įstatyme </w:t>
      </w:r>
      <w:r w:rsidR="008D5B9B" w:rsidRPr="0079422E">
        <w:rPr>
          <w:rFonts w:ascii="Times New Roman" w:hAnsi="Times New Roman" w:cs="Times New Roman"/>
          <w:sz w:val="24"/>
          <w:szCs w:val="24"/>
        </w:rPr>
        <w:t xml:space="preserve">(toliau – NTMĮ) </w:t>
      </w:r>
      <w:r w:rsidRPr="0079422E">
        <w:rPr>
          <w:rFonts w:ascii="Times New Roman" w:hAnsi="Times New Roman" w:cs="Times New Roman"/>
          <w:sz w:val="24"/>
          <w:szCs w:val="24"/>
        </w:rPr>
        <w:t>nustatyt</w:t>
      </w:r>
      <w:r w:rsidR="0009067F" w:rsidRPr="0079422E">
        <w:rPr>
          <w:rFonts w:ascii="Times New Roman" w:hAnsi="Times New Roman" w:cs="Times New Roman"/>
          <w:sz w:val="24"/>
          <w:szCs w:val="24"/>
        </w:rPr>
        <w:t>ą</w:t>
      </w:r>
      <w:r w:rsidRPr="0079422E">
        <w:rPr>
          <w:rFonts w:ascii="Times New Roman" w:hAnsi="Times New Roman" w:cs="Times New Roman"/>
          <w:sz w:val="24"/>
          <w:szCs w:val="24"/>
        </w:rPr>
        <w:t xml:space="preserve"> didesn</w:t>
      </w:r>
      <w:r w:rsidR="0009067F" w:rsidRPr="0079422E">
        <w:rPr>
          <w:rFonts w:ascii="Times New Roman" w:hAnsi="Times New Roman" w:cs="Times New Roman"/>
          <w:sz w:val="24"/>
          <w:szCs w:val="24"/>
        </w:rPr>
        <w:t>į</w:t>
      </w:r>
      <w:r w:rsidRPr="0079422E">
        <w:rPr>
          <w:rFonts w:ascii="Times New Roman" w:hAnsi="Times New Roman" w:cs="Times New Roman"/>
          <w:sz w:val="24"/>
          <w:szCs w:val="24"/>
        </w:rPr>
        <w:t xml:space="preserve"> </w:t>
      </w:r>
      <w:r w:rsidR="00EB4CC8" w:rsidRPr="0079422E">
        <w:rPr>
          <w:rFonts w:ascii="Times New Roman" w:hAnsi="Times New Roman" w:cs="Times New Roman"/>
          <w:sz w:val="24"/>
          <w:szCs w:val="24"/>
        </w:rPr>
        <w:t xml:space="preserve">mokesčio </w:t>
      </w:r>
      <w:r w:rsidRPr="0079422E">
        <w:rPr>
          <w:rFonts w:ascii="Times New Roman" w:hAnsi="Times New Roman" w:cs="Times New Roman"/>
          <w:sz w:val="24"/>
          <w:szCs w:val="24"/>
        </w:rPr>
        <w:t>tarif</w:t>
      </w:r>
      <w:r w:rsidR="0009067F" w:rsidRPr="0079422E">
        <w:rPr>
          <w:rFonts w:ascii="Times New Roman" w:hAnsi="Times New Roman" w:cs="Times New Roman"/>
          <w:sz w:val="24"/>
          <w:szCs w:val="24"/>
        </w:rPr>
        <w:t>ą</w:t>
      </w:r>
      <w:r w:rsidR="00E778B7" w:rsidRPr="0079422E">
        <w:rPr>
          <w:rFonts w:ascii="Times New Roman" w:hAnsi="Times New Roman" w:cs="Times New Roman"/>
          <w:sz w:val="24"/>
          <w:szCs w:val="24"/>
        </w:rPr>
        <w:t>.</w:t>
      </w:r>
      <w:bookmarkStart w:id="3" w:name="_Toc193725848"/>
    </w:p>
    <w:p w14:paraId="1C5809AA" w14:textId="1283A4D6" w:rsidR="007F05E9" w:rsidRPr="0079422E" w:rsidRDefault="003611F6" w:rsidP="005A60A4">
      <w:pPr>
        <w:pStyle w:val="Sraopastraipa"/>
        <w:widowControl w:val="0"/>
        <w:numPr>
          <w:ilvl w:val="0"/>
          <w:numId w:val="6"/>
        </w:numPr>
        <w:tabs>
          <w:tab w:val="left" w:pos="567"/>
        </w:tabs>
        <w:spacing w:after="0" w:line="240" w:lineRule="auto"/>
        <w:ind w:left="0" w:firstLine="720"/>
        <w:jc w:val="both"/>
        <w:rPr>
          <w:rFonts w:ascii="Times New Roman" w:hAnsi="Times New Roman" w:cs="Times New Roman"/>
          <w:sz w:val="24"/>
          <w:szCs w:val="24"/>
        </w:rPr>
      </w:pPr>
      <w:r w:rsidRPr="0079422E">
        <w:rPr>
          <w:rFonts w:ascii="Times New Roman" w:hAnsi="Times New Roman" w:cs="Times New Roman"/>
          <w:sz w:val="24"/>
          <w:szCs w:val="24"/>
          <w:lang w:eastAsia="lt-LT"/>
        </w:rPr>
        <w:t>D</w:t>
      </w:r>
      <w:r w:rsidR="00DE03FD" w:rsidRPr="0079422E">
        <w:rPr>
          <w:rFonts w:ascii="Times New Roman" w:hAnsi="Times New Roman" w:cs="Times New Roman"/>
          <w:sz w:val="24"/>
          <w:szCs w:val="24"/>
          <w:lang w:eastAsia="lt-LT"/>
        </w:rPr>
        <w:t>idinti savivaldybių finansinį savarankiškumą</w:t>
      </w:r>
      <w:r w:rsidR="0003451D" w:rsidRPr="0079422E">
        <w:rPr>
          <w:rFonts w:ascii="Times New Roman" w:hAnsi="Times New Roman" w:cs="Times New Roman"/>
          <w:sz w:val="24"/>
          <w:szCs w:val="24"/>
          <w:lang w:eastAsia="lt-LT"/>
        </w:rPr>
        <w:t>:</w:t>
      </w:r>
    </w:p>
    <w:p w14:paraId="71A49B36" w14:textId="7E5867D4" w:rsidR="005A60A4" w:rsidRPr="0079422E" w:rsidRDefault="005A60A4" w:rsidP="005A60A4">
      <w:pPr>
        <w:tabs>
          <w:tab w:val="left" w:pos="1560"/>
        </w:tabs>
        <w:jc w:val="both"/>
        <w:rPr>
          <w:bCs/>
          <w:szCs w:val="24"/>
        </w:rPr>
      </w:pPr>
      <w:r w:rsidRPr="0079422E">
        <w:rPr>
          <w:szCs w:val="24"/>
        </w:rPr>
        <w:lastRenderedPageBreak/>
        <w:t xml:space="preserve">           - </w:t>
      </w:r>
      <w:r w:rsidR="00D91815" w:rsidRPr="0079422E">
        <w:rPr>
          <w:szCs w:val="24"/>
        </w:rPr>
        <w:t xml:space="preserve">įtvirtinti nuostatas, kad </w:t>
      </w:r>
      <w:r w:rsidRPr="0079422E">
        <w:rPr>
          <w:szCs w:val="24"/>
        </w:rPr>
        <w:t>s</w:t>
      </w:r>
      <w:r w:rsidRPr="0079422E">
        <w:rPr>
          <w:szCs w:val="24"/>
          <w:lang w:eastAsia="lt-LT"/>
        </w:rPr>
        <w:t xml:space="preserve">avivaldybės taryba nustato </w:t>
      </w:r>
      <w:r w:rsidRPr="0079422E">
        <w:rPr>
          <w:bCs/>
          <w:szCs w:val="24"/>
        </w:rPr>
        <w:t xml:space="preserve">pagrindinio gyvenamojo būsto neapmokestinimo ribą </w:t>
      </w:r>
      <w:r w:rsidR="00B96DD9" w:rsidRPr="0079422E">
        <w:rPr>
          <w:bCs/>
          <w:szCs w:val="24"/>
        </w:rPr>
        <w:t xml:space="preserve">ir mokesčio tarifus </w:t>
      </w:r>
      <w:r w:rsidR="006E2505" w:rsidRPr="0079422E">
        <w:rPr>
          <w:bCs/>
          <w:szCs w:val="24"/>
        </w:rPr>
        <w:t>laik</w:t>
      </w:r>
      <w:r w:rsidR="009B28ED" w:rsidRPr="0079422E">
        <w:rPr>
          <w:bCs/>
          <w:szCs w:val="24"/>
        </w:rPr>
        <w:t>ydam</w:t>
      </w:r>
      <w:r w:rsidR="00F718CE" w:rsidRPr="0079422E">
        <w:rPr>
          <w:bCs/>
          <w:szCs w:val="24"/>
        </w:rPr>
        <w:t>asi</w:t>
      </w:r>
      <w:r w:rsidR="006E2505" w:rsidRPr="0079422E">
        <w:rPr>
          <w:bCs/>
          <w:szCs w:val="24"/>
        </w:rPr>
        <w:t xml:space="preserve"> </w:t>
      </w:r>
      <w:r w:rsidRPr="0079422E">
        <w:rPr>
          <w:bCs/>
          <w:szCs w:val="24"/>
        </w:rPr>
        <w:t xml:space="preserve">įstatyme nustatyto </w:t>
      </w:r>
      <w:r w:rsidR="00B96DD9" w:rsidRPr="0079422E">
        <w:rPr>
          <w:bCs/>
          <w:szCs w:val="24"/>
        </w:rPr>
        <w:t xml:space="preserve">tarifų </w:t>
      </w:r>
      <w:r w:rsidRPr="0079422E">
        <w:rPr>
          <w:bCs/>
          <w:szCs w:val="24"/>
        </w:rPr>
        <w:t>intervalo</w:t>
      </w:r>
      <w:r w:rsidR="00D91815" w:rsidRPr="0079422E">
        <w:rPr>
          <w:bCs/>
          <w:szCs w:val="24"/>
        </w:rPr>
        <w:t>;</w:t>
      </w:r>
    </w:p>
    <w:p w14:paraId="69857677" w14:textId="770FC59A" w:rsidR="00D91815" w:rsidRPr="0079422E" w:rsidRDefault="00D91815" w:rsidP="00545CBC">
      <w:pPr>
        <w:pStyle w:val="Sraopastraipa"/>
        <w:tabs>
          <w:tab w:val="left" w:pos="1560"/>
        </w:tabs>
        <w:ind w:left="0" w:firstLine="720"/>
        <w:jc w:val="both"/>
        <w:rPr>
          <w:rFonts w:ascii="Times New Roman" w:hAnsi="Times New Roman" w:cs="Times New Roman"/>
          <w:bCs/>
          <w:sz w:val="24"/>
          <w:szCs w:val="24"/>
        </w:rPr>
      </w:pPr>
      <w:r w:rsidRPr="0079422E">
        <w:rPr>
          <w:rFonts w:ascii="Times New Roman" w:hAnsi="Times New Roman" w:cs="Times New Roman"/>
          <w:bCs/>
          <w:sz w:val="24"/>
          <w:szCs w:val="24"/>
        </w:rPr>
        <w:t>- nekilnojamojo turto mokestį už gyventojų pagrindinį gyvenamąjį būstą įskaityti į savivaldybių</w:t>
      </w:r>
      <w:r w:rsidR="006E2505" w:rsidRPr="0079422E">
        <w:rPr>
          <w:rFonts w:ascii="Times New Roman" w:hAnsi="Times New Roman" w:cs="Times New Roman"/>
          <w:bCs/>
          <w:sz w:val="24"/>
          <w:szCs w:val="24"/>
        </w:rPr>
        <w:t xml:space="preserve"> </w:t>
      </w:r>
      <w:r w:rsidRPr="0079422E">
        <w:rPr>
          <w:rFonts w:ascii="Times New Roman" w:hAnsi="Times New Roman" w:cs="Times New Roman"/>
          <w:bCs/>
          <w:sz w:val="24"/>
          <w:szCs w:val="24"/>
        </w:rPr>
        <w:t>biudžetus.</w:t>
      </w:r>
    </w:p>
    <w:p w14:paraId="66C1E8F5" w14:textId="7D8FF7D7" w:rsidR="007808E5" w:rsidRPr="0079422E" w:rsidRDefault="007B2CF1" w:rsidP="00882EE7">
      <w:pPr>
        <w:pStyle w:val="Sraopastraipa"/>
        <w:widowControl w:val="0"/>
        <w:numPr>
          <w:ilvl w:val="0"/>
          <w:numId w:val="6"/>
        </w:numPr>
        <w:tabs>
          <w:tab w:val="left" w:pos="567"/>
        </w:tabs>
        <w:spacing w:after="0" w:line="240" w:lineRule="auto"/>
        <w:ind w:left="0" w:firstLine="720"/>
        <w:jc w:val="both"/>
        <w:rPr>
          <w:rFonts w:ascii="Times New Roman" w:hAnsi="Times New Roman" w:cs="Times New Roman"/>
          <w:sz w:val="24"/>
          <w:szCs w:val="24"/>
          <w:lang w:eastAsia="lt-LT"/>
        </w:rPr>
      </w:pPr>
      <w:r w:rsidRPr="0079422E">
        <w:rPr>
          <w:rFonts w:ascii="Times New Roman" w:hAnsi="Times New Roman" w:cs="Times New Roman"/>
          <w:sz w:val="24"/>
          <w:szCs w:val="24"/>
          <w:lang w:eastAsia="lt-LT"/>
        </w:rPr>
        <w:t>Užtikrinti</w:t>
      </w:r>
      <w:r w:rsidR="00581AFD" w:rsidRPr="0079422E">
        <w:rPr>
          <w:rFonts w:ascii="Times New Roman" w:hAnsi="Times New Roman" w:cs="Times New Roman"/>
          <w:sz w:val="24"/>
          <w:szCs w:val="24"/>
          <w:lang w:eastAsia="lt-LT"/>
        </w:rPr>
        <w:t xml:space="preserve"> p</w:t>
      </w:r>
      <w:r w:rsidR="00B37688" w:rsidRPr="0079422E">
        <w:rPr>
          <w:rFonts w:ascii="Times New Roman" w:hAnsi="Times New Roman" w:cs="Times New Roman"/>
          <w:sz w:val="24"/>
          <w:szCs w:val="24"/>
        </w:rPr>
        <w:t>apildom</w:t>
      </w:r>
      <w:r w:rsidR="00581AFD" w:rsidRPr="0079422E">
        <w:rPr>
          <w:rFonts w:ascii="Times New Roman" w:hAnsi="Times New Roman" w:cs="Times New Roman"/>
          <w:sz w:val="24"/>
          <w:szCs w:val="24"/>
        </w:rPr>
        <w:t>ą</w:t>
      </w:r>
      <w:r w:rsidR="00B37688" w:rsidRPr="0079422E">
        <w:rPr>
          <w:rFonts w:ascii="Times New Roman" w:hAnsi="Times New Roman" w:cs="Times New Roman"/>
          <w:sz w:val="24"/>
          <w:szCs w:val="24"/>
        </w:rPr>
        <w:t xml:space="preserve"> gynybos finansavimo</w:t>
      </w:r>
      <w:r w:rsidRPr="0079422E">
        <w:rPr>
          <w:rFonts w:ascii="Times New Roman" w:hAnsi="Times New Roman" w:cs="Times New Roman"/>
          <w:sz w:val="24"/>
          <w:szCs w:val="24"/>
        </w:rPr>
        <w:t xml:space="preserve"> pajamų</w:t>
      </w:r>
      <w:r w:rsidR="00B37688" w:rsidRPr="0079422E">
        <w:rPr>
          <w:rFonts w:ascii="Times New Roman" w:hAnsi="Times New Roman" w:cs="Times New Roman"/>
          <w:sz w:val="24"/>
          <w:szCs w:val="24"/>
        </w:rPr>
        <w:t xml:space="preserve"> šaltin</w:t>
      </w:r>
      <w:bookmarkEnd w:id="3"/>
      <w:r w:rsidR="00581AFD" w:rsidRPr="0079422E">
        <w:rPr>
          <w:rFonts w:ascii="Times New Roman" w:hAnsi="Times New Roman" w:cs="Times New Roman"/>
          <w:sz w:val="24"/>
          <w:szCs w:val="24"/>
        </w:rPr>
        <w:t>į</w:t>
      </w:r>
      <w:r w:rsidR="007808E5" w:rsidRPr="0079422E">
        <w:rPr>
          <w:rFonts w:ascii="Times New Roman" w:hAnsi="Times New Roman" w:cs="Times New Roman"/>
          <w:sz w:val="24"/>
          <w:szCs w:val="24"/>
        </w:rPr>
        <w:t>:</w:t>
      </w:r>
    </w:p>
    <w:p w14:paraId="06988230" w14:textId="1365C692" w:rsidR="001C425F" w:rsidRPr="0079422E" w:rsidRDefault="00B37688" w:rsidP="00882EE7">
      <w:pPr>
        <w:pStyle w:val="Sraopastraipa"/>
        <w:widowControl w:val="0"/>
        <w:numPr>
          <w:ilvl w:val="0"/>
          <w:numId w:val="7"/>
        </w:numPr>
        <w:tabs>
          <w:tab w:val="left" w:pos="567"/>
        </w:tabs>
        <w:spacing w:after="0" w:line="240" w:lineRule="auto"/>
        <w:ind w:left="0" w:firstLine="720"/>
        <w:jc w:val="both"/>
        <w:rPr>
          <w:rFonts w:ascii="Times New Roman" w:hAnsi="Times New Roman" w:cs="Times New Roman"/>
          <w:sz w:val="24"/>
          <w:szCs w:val="24"/>
        </w:rPr>
      </w:pPr>
      <w:r w:rsidRPr="0079422E">
        <w:rPr>
          <w:rFonts w:ascii="Times New Roman" w:hAnsi="Times New Roman" w:cs="Times New Roman"/>
          <w:sz w:val="24"/>
          <w:szCs w:val="24"/>
        </w:rPr>
        <w:t xml:space="preserve">nustatyti tikslinį papildomą 0,2 </w:t>
      </w:r>
      <w:r w:rsidR="009D79B0" w:rsidRPr="0079422E">
        <w:rPr>
          <w:rFonts w:ascii="Times New Roman" w:hAnsi="Times New Roman" w:cs="Times New Roman"/>
          <w:sz w:val="24"/>
          <w:szCs w:val="24"/>
        </w:rPr>
        <w:t>proc</w:t>
      </w:r>
      <w:r w:rsidR="008D5B9B" w:rsidRPr="0079422E">
        <w:rPr>
          <w:rFonts w:ascii="Times New Roman" w:hAnsi="Times New Roman" w:cs="Times New Roman"/>
          <w:sz w:val="24"/>
          <w:szCs w:val="24"/>
        </w:rPr>
        <w:t>ento</w:t>
      </w:r>
      <w:r w:rsidR="00783F24" w:rsidRPr="0079422E">
        <w:rPr>
          <w:rFonts w:ascii="Times New Roman" w:hAnsi="Times New Roman" w:cs="Times New Roman"/>
          <w:sz w:val="24"/>
          <w:szCs w:val="24"/>
        </w:rPr>
        <w:t xml:space="preserve"> nekilnojamojo turto</w:t>
      </w:r>
      <w:r w:rsidRPr="0079422E">
        <w:rPr>
          <w:rFonts w:ascii="Times New Roman" w:hAnsi="Times New Roman" w:cs="Times New Roman"/>
          <w:sz w:val="24"/>
          <w:szCs w:val="24"/>
        </w:rPr>
        <w:t xml:space="preserve"> </w:t>
      </w:r>
      <w:r w:rsidR="00581AFD" w:rsidRPr="0079422E">
        <w:rPr>
          <w:rFonts w:ascii="Times New Roman" w:hAnsi="Times New Roman" w:cs="Times New Roman"/>
          <w:sz w:val="24"/>
          <w:szCs w:val="24"/>
        </w:rPr>
        <w:t>mokesčio</w:t>
      </w:r>
      <w:r w:rsidR="003611F6" w:rsidRPr="0079422E">
        <w:rPr>
          <w:rFonts w:ascii="Times New Roman" w:hAnsi="Times New Roman" w:cs="Times New Roman"/>
          <w:sz w:val="24"/>
          <w:szCs w:val="24"/>
        </w:rPr>
        <w:t xml:space="preserve"> </w:t>
      </w:r>
      <w:r w:rsidR="009D79B0" w:rsidRPr="0079422E">
        <w:rPr>
          <w:rFonts w:ascii="Times New Roman" w:hAnsi="Times New Roman" w:cs="Times New Roman"/>
          <w:sz w:val="24"/>
          <w:szCs w:val="24"/>
        </w:rPr>
        <w:t xml:space="preserve">tarifą, </w:t>
      </w:r>
      <w:r w:rsidR="00495AA6" w:rsidRPr="0079422E">
        <w:rPr>
          <w:rFonts w:ascii="Times New Roman" w:hAnsi="Times New Roman" w:cs="Times New Roman"/>
          <w:sz w:val="24"/>
          <w:szCs w:val="24"/>
        </w:rPr>
        <w:t xml:space="preserve">taikomą </w:t>
      </w:r>
      <w:r w:rsidR="00110664" w:rsidRPr="0079422E">
        <w:rPr>
          <w:rFonts w:ascii="Times New Roman" w:hAnsi="Times New Roman" w:cs="Times New Roman"/>
          <w:sz w:val="24"/>
          <w:szCs w:val="24"/>
        </w:rPr>
        <w:t>kitos nei nekomercinės</w:t>
      </w:r>
      <w:r w:rsidR="00E44C9C" w:rsidRPr="0079422E">
        <w:rPr>
          <w:rFonts w:ascii="Times New Roman" w:hAnsi="Times New Roman" w:cs="Times New Roman"/>
          <w:sz w:val="24"/>
          <w:szCs w:val="24"/>
        </w:rPr>
        <w:t xml:space="preserve"> paskirties</w:t>
      </w:r>
      <w:r w:rsidR="00110664" w:rsidRPr="0079422E">
        <w:rPr>
          <w:rFonts w:ascii="Times New Roman" w:hAnsi="Times New Roman" w:cs="Times New Roman"/>
          <w:sz w:val="24"/>
          <w:szCs w:val="24"/>
        </w:rPr>
        <w:t xml:space="preserve"> </w:t>
      </w:r>
      <w:r w:rsidR="00E44C9C" w:rsidRPr="0079422E">
        <w:rPr>
          <w:rFonts w:ascii="Times New Roman" w:hAnsi="Times New Roman" w:cs="Times New Roman"/>
          <w:sz w:val="24"/>
          <w:szCs w:val="24"/>
        </w:rPr>
        <w:t xml:space="preserve">nekilnojamojo turto </w:t>
      </w:r>
      <w:r w:rsidR="00783F24" w:rsidRPr="0079422E">
        <w:rPr>
          <w:rFonts w:ascii="Times New Roman" w:hAnsi="Times New Roman" w:cs="Times New Roman"/>
          <w:sz w:val="24"/>
          <w:szCs w:val="24"/>
        </w:rPr>
        <w:t xml:space="preserve">(naudojamo komercinei veiklai) </w:t>
      </w:r>
      <w:r w:rsidR="00E44C9C" w:rsidRPr="0079422E">
        <w:rPr>
          <w:rFonts w:ascii="Times New Roman" w:hAnsi="Times New Roman" w:cs="Times New Roman"/>
          <w:sz w:val="24"/>
          <w:szCs w:val="24"/>
        </w:rPr>
        <w:t xml:space="preserve">mokestinei vertei, kurio lėšos būtų įskaitomos į </w:t>
      </w:r>
      <w:r w:rsidR="00F718CE" w:rsidRPr="0079422E">
        <w:rPr>
          <w:rFonts w:ascii="Times New Roman" w:hAnsi="Times New Roman" w:cs="Times New Roman"/>
          <w:sz w:val="24"/>
          <w:szCs w:val="24"/>
        </w:rPr>
        <w:t>Valstybės g</w:t>
      </w:r>
      <w:r w:rsidR="00E44C9C" w:rsidRPr="0079422E">
        <w:rPr>
          <w:rFonts w:ascii="Times New Roman" w:hAnsi="Times New Roman" w:cs="Times New Roman"/>
          <w:sz w:val="24"/>
          <w:szCs w:val="24"/>
        </w:rPr>
        <w:t xml:space="preserve">ynybos fondą (mokėtų tiek </w:t>
      </w:r>
      <w:r w:rsidR="00032473" w:rsidRPr="0079422E">
        <w:rPr>
          <w:rFonts w:ascii="Times New Roman" w:hAnsi="Times New Roman" w:cs="Times New Roman"/>
          <w:sz w:val="24"/>
          <w:szCs w:val="24"/>
        </w:rPr>
        <w:t>fiziniai</w:t>
      </w:r>
      <w:r w:rsidR="00CE2705" w:rsidRPr="0079422E">
        <w:rPr>
          <w:rFonts w:ascii="Times New Roman" w:hAnsi="Times New Roman" w:cs="Times New Roman"/>
          <w:sz w:val="24"/>
          <w:szCs w:val="24"/>
        </w:rPr>
        <w:t>,</w:t>
      </w:r>
      <w:r w:rsidR="00E44C9C" w:rsidRPr="0079422E">
        <w:rPr>
          <w:rFonts w:ascii="Times New Roman" w:hAnsi="Times New Roman" w:cs="Times New Roman"/>
          <w:sz w:val="24"/>
          <w:szCs w:val="24"/>
        </w:rPr>
        <w:t xml:space="preserve"> tiek juridiniai asmenys)</w:t>
      </w:r>
      <w:r w:rsidR="001C425F" w:rsidRPr="0079422E">
        <w:rPr>
          <w:rFonts w:ascii="Times New Roman" w:hAnsi="Times New Roman" w:cs="Times New Roman"/>
          <w:sz w:val="24"/>
          <w:szCs w:val="24"/>
        </w:rPr>
        <w:t>;</w:t>
      </w:r>
    </w:p>
    <w:p w14:paraId="717FD80C" w14:textId="5BE40322" w:rsidR="00E44C9C" w:rsidRPr="000D407C" w:rsidRDefault="001C425F" w:rsidP="00882EE7">
      <w:pPr>
        <w:pStyle w:val="Sraopastraipa"/>
        <w:widowControl w:val="0"/>
        <w:numPr>
          <w:ilvl w:val="0"/>
          <w:numId w:val="7"/>
        </w:numPr>
        <w:tabs>
          <w:tab w:val="left" w:pos="567"/>
        </w:tabs>
        <w:spacing w:after="0" w:line="240" w:lineRule="auto"/>
        <w:ind w:left="0" w:firstLine="720"/>
        <w:jc w:val="both"/>
        <w:rPr>
          <w:rFonts w:ascii="Times New Roman" w:hAnsi="Times New Roman" w:cs="Times New Roman"/>
          <w:sz w:val="24"/>
          <w:szCs w:val="24"/>
        </w:rPr>
      </w:pPr>
      <w:r w:rsidRPr="0079422E">
        <w:rPr>
          <w:rFonts w:ascii="Times New Roman" w:hAnsi="Times New Roman" w:cs="Times New Roman"/>
          <w:sz w:val="24"/>
          <w:szCs w:val="24"/>
        </w:rPr>
        <w:t>mokes</w:t>
      </w:r>
      <w:r w:rsidR="0008001F" w:rsidRPr="0079422E">
        <w:rPr>
          <w:rFonts w:ascii="Times New Roman" w:hAnsi="Times New Roman" w:cs="Times New Roman"/>
          <w:sz w:val="24"/>
          <w:szCs w:val="24"/>
        </w:rPr>
        <w:t>tį</w:t>
      </w:r>
      <w:r w:rsidR="00AF6E67">
        <w:rPr>
          <w:rFonts w:ascii="Times New Roman" w:hAnsi="Times New Roman" w:cs="Times New Roman"/>
          <w:sz w:val="24"/>
          <w:szCs w:val="24"/>
        </w:rPr>
        <w:t xml:space="preserve"> </w:t>
      </w:r>
      <w:r w:rsidRPr="0079422E">
        <w:rPr>
          <w:rFonts w:ascii="Times New Roman" w:hAnsi="Times New Roman" w:cs="Times New Roman"/>
          <w:sz w:val="24"/>
          <w:szCs w:val="24"/>
        </w:rPr>
        <w:t xml:space="preserve">už fizinių asmenų </w:t>
      </w:r>
      <w:r w:rsidRPr="0079422E">
        <w:rPr>
          <w:rFonts w:ascii="Times New Roman" w:hAnsi="Times New Roman" w:cs="Times New Roman"/>
          <w:sz w:val="24"/>
          <w:szCs w:val="24"/>
          <w:lang w:eastAsia="lt-LT"/>
        </w:rPr>
        <w:t>nekomercinės paskirties nekilnojamąjį turtą, išskyrus pagrindinį gyvenamąjį būstą,</w:t>
      </w:r>
      <w:r w:rsidR="00AF6E67">
        <w:rPr>
          <w:rFonts w:ascii="Times New Roman" w:hAnsi="Times New Roman" w:cs="Times New Roman"/>
          <w:sz w:val="24"/>
          <w:szCs w:val="24"/>
          <w:lang w:eastAsia="lt-LT"/>
        </w:rPr>
        <w:t xml:space="preserve"> </w:t>
      </w:r>
      <w:r w:rsidR="00AF6E67">
        <w:rPr>
          <w:rFonts w:ascii="Times New Roman" w:hAnsi="Times New Roman" w:cs="Times New Roman"/>
          <w:sz w:val="24"/>
          <w:szCs w:val="24"/>
        </w:rPr>
        <w:t>gaunamą už mokestinius laikotarpius iki 2030 metų,</w:t>
      </w:r>
      <w:r w:rsidRPr="0079422E">
        <w:rPr>
          <w:rFonts w:ascii="Times New Roman" w:hAnsi="Times New Roman" w:cs="Times New Roman"/>
          <w:sz w:val="24"/>
          <w:szCs w:val="24"/>
        </w:rPr>
        <w:t xml:space="preserve"> įskait</w:t>
      </w:r>
      <w:r w:rsidR="0008001F" w:rsidRPr="0079422E">
        <w:rPr>
          <w:rFonts w:ascii="Times New Roman" w:hAnsi="Times New Roman" w:cs="Times New Roman"/>
          <w:sz w:val="24"/>
          <w:szCs w:val="24"/>
        </w:rPr>
        <w:t>yti</w:t>
      </w:r>
      <w:r w:rsidRPr="0079422E">
        <w:rPr>
          <w:rFonts w:ascii="Times New Roman" w:hAnsi="Times New Roman" w:cs="Times New Roman"/>
          <w:sz w:val="24"/>
          <w:szCs w:val="24"/>
        </w:rPr>
        <w:t xml:space="preserve"> į </w:t>
      </w:r>
      <w:r w:rsidR="00F718CE" w:rsidRPr="0079422E">
        <w:rPr>
          <w:rFonts w:ascii="Times New Roman" w:hAnsi="Times New Roman" w:cs="Times New Roman"/>
          <w:sz w:val="24"/>
          <w:szCs w:val="24"/>
        </w:rPr>
        <w:t>Valstybės g</w:t>
      </w:r>
      <w:r w:rsidRPr="0079422E">
        <w:rPr>
          <w:rFonts w:ascii="Times New Roman" w:hAnsi="Times New Roman" w:cs="Times New Roman"/>
          <w:sz w:val="24"/>
          <w:szCs w:val="24"/>
        </w:rPr>
        <w:t xml:space="preserve">ynybos </w:t>
      </w:r>
      <w:r w:rsidRPr="000D407C">
        <w:rPr>
          <w:rFonts w:ascii="Times New Roman" w:hAnsi="Times New Roman" w:cs="Times New Roman"/>
          <w:sz w:val="24"/>
          <w:szCs w:val="24"/>
        </w:rPr>
        <w:t>fondą</w:t>
      </w:r>
      <w:r w:rsidR="000D407C" w:rsidRPr="000D407C">
        <w:rPr>
          <w:rFonts w:ascii="Times New Roman" w:hAnsi="Times New Roman" w:cs="Times New Roman"/>
          <w:sz w:val="24"/>
          <w:szCs w:val="24"/>
        </w:rPr>
        <w:t>.</w:t>
      </w:r>
    </w:p>
    <w:p w14:paraId="02C9B7F0" w14:textId="15865DA9" w:rsidR="00265917" w:rsidRPr="0079422E" w:rsidRDefault="003611F6" w:rsidP="00882EE7">
      <w:pPr>
        <w:pStyle w:val="Sraopastraipa"/>
        <w:widowControl w:val="0"/>
        <w:numPr>
          <w:ilvl w:val="0"/>
          <w:numId w:val="6"/>
        </w:numPr>
        <w:tabs>
          <w:tab w:val="left" w:pos="567"/>
        </w:tabs>
        <w:spacing w:after="0" w:line="240" w:lineRule="auto"/>
        <w:ind w:left="0" w:firstLine="720"/>
        <w:jc w:val="both"/>
        <w:rPr>
          <w:rFonts w:ascii="Times New Roman" w:hAnsi="Times New Roman" w:cs="Times New Roman"/>
          <w:sz w:val="24"/>
          <w:szCs w:val="24"/>
        </w:rPr>
      </w:pPr>
      <w:r w:rsidRPr="0079422E">
        <w:rPr>
          <w:rFonts w:ascii="Times New Roman" w:hAnsi="Times New Roman" w:cs="Times New Roman"/>
          <w:sz w:val="24"/>
          <w:szCs w:val="24"/>
        </w:rPr>
        <w:t>Mažinti a</w:t>
      </w:r>
      <w:r w:rsidR="00B37688" w:rsidRPr="0079422E">
        <w:rPr>
          <w:rFonts w:ascii="Times New Roman" w:hAnsi="Times New Roman" w:cs="Times New Roman"/>
          <w:sz w:val="24"/>
          <w:szCs w:val="24"/>
        </w:rPr>
        <w:t>dministracin</w:t>
      </w:r>
      <w:r w:rsidRPr="0079422E">
        <w:rPr>
          <w:rFonts w:ascii="Times New Roman" w:hAnsi="Times New Roman" w:cs="Times New Roman"/>
          <w:sz w:val="24"/>
          <w:szCs w:val="24"/>
        </w:rPr>
        <w:t>ę</w:t>
      </w:r>
      <w:r w:rsidR="00B37688" w:rsidRPr="0079422E">
        <w:rPr>
          <w:rFonts w:ascii="Times New Roman" w:hAnsi="Times New Roman" w:cs="Times New Roman"/>
          <w:sz w:val="24"/>
          <w:szCs w:val="24"/>
        </w:rPr>
        <w:t xml:space="preserve"> našt</w:t>
      </w:r>
      <w:r w:rsidRPr="0079422E">
        <w:rPr>
          <w:rFonts w:ascii="Times New Roman" w:hAnsi="Times New Roman" w:cs="Times New Roman"/>
          <w:sz w:val="24"/>
          <w:szCs w:val="24"/>
        </w:rPr>
        <w:t>ą</w:t>
      </w:r>
      <w:r w:rsidR="00B37688" w:rsidRPr="0079422E">
        <w:rPr>
          <w:rFonts w:ascii="Times New Roman" w:hAnsi="Times New Roman" w:cs="Times New Roman"/>
          <w:sz w:val="24"/>
          <w:szCs w:val="24"/>
        </w:rPr>
        <w:t xml:space="preserve"> gyventojams</w:t>
      </w:r>
      <w:r w:rsidR="009D79B0" w:rsidRPr="0079422E">
        <w:rPr>
          <w:rFonts w:ascii="Times New Roman" w:hAnsi="Times New Roman" w:cs="Times New Roman"/>
          <w:sz w:val="24"/>
          <w:szCs w:val="24"/>
        </w:rPr>
        <w:t>:</w:t>
      </w:r>
    </w:p>
    <w:p w14:paraId="5B221058" w14:textId="774D6505" w:rsidR="00E778B7" w:rsidRPr="0079422E" w:rsidRDefault="00B37688" w:rsidP="00882EE7">
      <w:pPr>
        <w:pStyle w:val="Sraopastraipa"/>
        <w:widowControl w:val="0"/>
        <w:numPr>
          <w:ilvl w:val="0"/>
          <w:numId w:val="7"/>
        </w:numPr>
        <w:tabs>
          <w:tab w:val="left" w:pos="567"/>
        </w:tabs>
        <w:spacing w:after="0" w:line="240" w:lineRule="auto"/>
        <w:ind w:left="0" w:firstLine="720"/>
        <w:jc w:val="both"/>
        <w:rPr>
          <w:rFonts w:ascii="Times New Roman" w:hAnsi="Times New Roman" w:cs="Times New Roman"/>
          <w:sz w:val="24"/>
          <w:szCs w:val="24"/>
        </w:rPr>
      </w:pPr>
      <w:r w:rsidRPr="0079422E">
        <w:rPr>
          <w:rFonts w:ascii="Times New Roman" w:hAnsi="Times New Roman" w:cs="Times New Roman"/>
          <w:sz w:val="24"/>
          <w:szCs w:val="24"/>
        </w:rPr>
        <w:t>nustatyti, kad gyventojams nekilnojamojo turto mokesčio deklaracijas parengia mokesčių administratorius</w:t>
      </w:r>
      <w:r w:rsidR="009D79B0" w:rsidRPr="0079422E">
        <w:rPr>
          <w:rFonts w:ascii="Times New Roman" w:hAnsi="Times New Roman" w:cs="Times New Roman"/>
          <w:sz w:val="24"/>
          <w:szCs w:val="24"/>
        </w:rPr>
        <w:t>, taip supaprastinant mokestinių prievolių įvykdymo procedūras</w:t>
      </w:r>
      <w:r w:rsidR="004B4223" w:rsidRPr="0079422E">
        <w:rPr>
          <w:rFonts w:ascii="Times New Roman" w:hAnsi="Times New Roman" w:cs="Times New Roman"/>
          <w:sz w:val="24"/>
          <w:szCs w:val="24"/>
        </w:rPr>
        <w:t>.</w:t>
      </w:r>
    </w:p>
    <w:p w14:paraId="5ECAF9DC" w14:textId="77777777" w:rsidR="00526C3D" w:rsidRPr="0079422E" w:rsidRDefault="003611F6" w:rsidP="00882EE7">
      <w:pPr>
        <w:pStyle w:val="Sraopastraipa"/>
        <w:widowControl w:val="0"/>
        <w:numPr>
          <w:ilvl w:val="0"/>
          <w:numId w:val="6"/>
        </w:numPr>
        <w:tabs>
          <w:tab w:val="left" w:pos="567"/>
        </w:tabs>
        <w:spacing w:after="0" w:line="240" w:lineRule="auto"/>
        <w:ind w:left="0" w:firstLine="720"/>
        <w:jc w:val="both"/>
        <w:rPr>
          <w:rFonts w:ascii="Times New Roman" w:hAnsi="Times New Roman" w:cs="Times New Roman"/>
          <w:sz w:val="24"/>
          <w:szCs w:val="24"/>
        </w:rPr>
      </w:pPr>
      <w:r w:rsidRPr="0079422E">
        <w:rPr>
          <w:rFonts w:ascii="Times New Roman" w:hAnsi="Times New Roman" w:cs="Times New Roman"/>
          <w:sz w:val="24"/>
          <w:szCs w:val="24"/>
        </w:rPr>
        <w:t>Siekti, kad mokesčio bazė (nekilnojamojo turto mokestinė vertė) taptų artimesnė rinkos kainai</w:t>
      </w:r>
      <w:r w:rsidR="00445705" w:rsidRPr="0079422E">
        <w:rPr>
          <w:rFonts w:ascii="Times New Roman" w:hAnsi="Times New Roman" w:cs="Times New Roman"/>
          <w:sz w:val="24"/>
          <w:szCs w:val="24"/>
        </w:rPr>
        <w:t xml:space="preserve"> ir būtų išvengiama didelių nekilnojamojo turto mokestinės vertės pokyčių, atlikus masinį nekilnojamojo turto vertinimą</w:t>
      </w:r>
      <w:r w:rsidRPr="0079422E">
        <w:rPr>
          <w:rFonts w:ascii="Times New Roman" w:hAnsi="Times New Roman" w:cs="Times New Roman"/>
          <w:sz w:val="24"/>
          <w:szCs w:val="24"/>
        </w:rPr>
        <w:t xml:space="preserve">: </w:t>
      </w:r>
    </w:p>
    <w:p w14:paraId="38B8331B" w14:textId="7E973F6A" w:rsidR="00D8640C" w:rsidRPr="0079422E" w:rsidRDefault="00526C3D" w:rsidP="00882EE7">
      <w:pPr>
        <w:pStyle w:val="Sraopastraipa"/>
        <w:widowControl w:val="0"/>
        <w:numPr>
          <w:ilvl w:val="0"/>
          <w:numId w:val="7"/>
        </w:numPr>
        <w:tabs>
          <w:tab w:val="left" w:pos="567"/>
        </w:tabs>
        <w:spacing w:after="0" w:line="240" w:lineRule="auto"/>
        <w:ind w:left="0" w:firstLine="720"/>
        <w:jc w:val="both"/>
        <w:rPr>
          <w:rFonts w:ascii="Times New Roman" w:hAnsi="Times New Roman" w:cs="Times New Roman"/>
          <w:sz w:val="24"/>
          <w:szCs w:val="24"/>
        </w:rPr>
      </w:pPr>
      <w:r w:rsidRPr="0079422E">
        <w:rPr>
          <w:rFonts w:ascii="Times New Roman" w:hAnsi="Times New Roman" w:cs="Times New Roman"/>
          <w:sz w:val="24"/>
          <w:szCs w:val="24"/>
        </w:rPr>
        <w:t>nustatyti,</w:t>
      </w:r>
      <w:r w:rsidR="003611F6" w:rsidRPr="0079422E">
        <w:rPr>
          <w:rFonts w:ascii="Times New Roman" w:hAnsi="Times New Roman" w:cs="Times New Roman"/>
          <w:sz w:val="24"/>
          <w:szCs w:val="24"/>
        </w:rPr>
        <w:t xml:space="preserve"> </w:t>
      </w:r>
      <w:r w:rsidRPr="0079422E">
        <w:rPr>
          <w:rFonts w:ascii="Times New Roman" w:hAnsi="Times New Roman" w:cs="Times New Roman"/>
          <w:sz w:val="24"/>
          <w:szCs w:val="24"/>
        </w:rPr>
        <w:t xml:space="preserve">kad </w:t>
      </w:r>
      <w:r w:rsidR="003611F6" w:rsidRPr="0079422E">
        <w:rPr>
          <w:rFonts w:ascii="Times New Roman" w:hAnsi="Times New Roman" w:cs="Times New Roman"/>
          <w:sz w:val="24"/>
          <w:szCs w:val="24"/>
        </w:rPr>
        <w:t>nekilnojamojo turto vertinim</w:t>
      </w:r>
      <w:r w:rsidRPr="0079422E">
        <w:rPr>
          <w:rFonts w:ascii="Times New Roman" w:hAnsi="Times New Roman" w:cs="Times New Roman"/>
          <w:sz w:val="24"/>
          <w:szCs w:val="24"/>
        </w:rPr>
        <w:t>as</w:t>
      </w:r>
      <w:r w:rsidR="003611F6" w:rsidRPr="0079422E">
        <w:rPr>
          <w:rFonts w:ascii="Times New Roman" w:hAnsi="Times New Roman" w:cs="Times New Roman"/>
          <w:sz w:val="24"/>
          <w:szCs w:val="24"/>
        </w:rPr>
        <w:t xml:space="preserve"> mokestinei vertei nustatyti </w:t>
      </w:r>
      <w:r w:rsidRPr="0079422E">
        <w:rPr>
          <w:rFonts w:ascii="Times New Roman" w:hAnsi="Times New Roman" w:cs="Times New Roman"/>
          <w:sz w:val="24"/>
          <w:szCs w:val="24"/>
        </w:rPr>
        <w:t>atliekamas</w:t>
      </w:r>
      <w:r w:rsidR="003611F6" w:rsidRPr="0079422E">
        <w:rPr>
          <w:rFonts w:ascii="Times New Roman" w:hAnsi="Times New Roman" w:cs="Times New Roman"/>
          <w:sz w:val="24"/>
          <w:szCs w:val="24"/>
        </w:rPr>
        <w:t xml:space="preserve"> ne rečiau kaip kas 3 metus.</w:t>
      </w:r>
    </w:p>
    <w:p w14:paraId="7C8180AC" w14:textId="200835FA" w:rsidR="00CC2ED8" w:rsidRPr="0079422E" w:rsidRDefault="00856413" w:rsidP="00882EE7">
      <w:pPr>
        <w:pStyle w:val="Sraopastraipa"/>
        <w:widowControl w:val="0"/>
        <w:tabs>
          <w:tab w:val="left" w:pos="567"/>
        </w:tabs>
        <w:spacing w:after="0" w:line="240" w:lineRule="auto"/>
        <w:ind w:left="0" w:firstLine="720"/>
        <w:jc w:val="both"/>
        <w:rPr>
          <w:rFonts w:ascii="Times New Roman" w:hAnsi="Times New Roman" w:cs="Times New Roman"/>
          <w:sz w:val="24"/>
          <w:szCs w:val="24"/>
        </w:rPr>
      </w:pPr>
      <w:r w:rsidRPr="0079422E">
        <w:rPr>
          <w:rFonts w:ascii="Times New Roman" w:hAnsi="Times New Roman" w:cs="Times New Roman"/>
          <w:sz w:val="24"/>
          <w:szCs w:val="24"/>
        </w:rPr>
        <w:t xml:space="preserve">Įgyvendinus </w:t>
      </w:r>
      <w:r w:rsidRPr="0079422E">
        <w:rPr>
          <w:rFonts w:ascii="Times New Roman" w:hAnsi="Times New Roman" w:cs="Times New Roman"/>
          <w:sz w:val="24"/>
          <w:szCs w:val="24"/>
          <w:lang w:eastAsia="lt-LT"/>
        </w:rPr>
        <w:t xml:space="preserve">NTMĮ </w:t>
      </w:r>
      <w:r w:rsidRPr="0079422E">
        <w:rPr>
          <w:rFonts w:ascii="Times New Roman" w:hAnsi="Times New Roman" w:cs="Times New Roman"/>
          <w:sz w:val="24"/>
          <w:szCs w:val="24"/>
        </w:rPr>
        <w:t xml:space="preserve">projekto tikslus ir uždavinius, bus prisidedama prie mokesčių struktūros gerinimo </w:t>
      </w:r>
      <w:r w:rsidRPr="0079422E">
        <w:rPr>
          <w:rFonts w:ascii="Times New Roman" w:hAnsi="Times New Roman" w:cs="Times New Roman"/>
          <w:bCs/>
          <w:sz w:val="24"/>
          <w:szCs w:val="24"/>
        </w:rPr>
        <w:t>labiau</w:t>
      </w:r>
      <w:r w:rsidRPr="0079422E">
        <w:rPr>
          <w:rFonts w:ascii="Times New Roman" w:hAnsi="Times New Roman" w:cs="Times New Roman"/>
          <w:sz w:val="24"/>
          <w:szCs w:val="24"/>
        </w:rPr>
        <w:t xml:space="preserve"> išnaudojant šaltinių, laikomų mažiau žalingais ekonomikos augimui, apmokestinimo potencialą</w:t>
      </w:r>
      <w:r w:rsidR="00EB0EC8" w:rsidRPr="0079422E">
        <w:rPr>
          <w:rFonts w:ascii="Times New Roman" w:hAnsi="Times New Roman" w:cs="Times New Roman"/>
          <w:sz w:val="24"/>
          <w:szCs w:val="24"/>
        </w:rPr>
        <w:t>.</w:t>
      </w:r>
    </w:p>
    <w:p w14:paraId="3834E415" w14:textId="77777777" w:rsidR="00EB0EC8" w:rsidRPr="0079422E" w:rsidRDefault="00EB0EC8" w:rsidP="004B4223">
      <w:pPr>
        <w:pStyle w:val="Sraopastraipa"/>
        <w:widowControl w:val="0"/>
        <w:tabs>
          <w:tab w:val="left" w:pos="567"/>
        </w:tabs>
        <w:spacing w:after="0"/>
        <w:ind w:left="0"/>
        <w:jc w:val="both"/>
        <w:rPr>
          <w:rFonts w:ascii="Times New Roman" w:hAnsi="Times New Roman" w:cs="Times New Roman"/>
          <w:sz w:val="24"/>
          <w:szCs w:val="24"/>
        </w:rPr>
      </w:pPr>
    </w:p>
    <w:p w14:paraId="229E274A" w14:textId="3E082D3D" w:rsidR="00862DB8" w:rsidRPr="0079422E" w:rsidRDefault="00856413">
      <w:pPr>
        <w:ind w:firstLine="720"/>
        <w:jc w:val="both"/>
        <w:rPr>
          <w:b/>
          <w:szCs w:val="24"/>
        </w:rPr>
      </w:pPr>
      <w:r w:rsidRPr="0079422E">
        <w:rPr>
          <w:b/>
          <w:szCs w:val="24"/>
        </w:rPr>
        <w:t>2. Įstatym</w:t>
      </w:r>
      <w:r w:rsidR="00C90B16">
        <w:rPr>
          <w:b/>
          <w:szCs w:val="24"/>
        </w:rPr>
        <w:t>o</w:t>
      </w:r>
      <w:r w:rsidRPr="0079422E">
        <w:rPr>
          <w:b/>
          <w:szCs w:val="24"/>
        </w:rPr>
        <w:t xml:space="preserve"> projekt</w:t>
      </w:r>
      <w:r w:rsidR="00C90B16">
        <w:rPr>
          <w:b/>
          <w:szCs w:val="24"/>
        </w:rPr>
        <w:t>o</w:t>
      </w:r>
      <w:r w:rsidRPr="0079422E">
        <w:rPr>
          <w:b/>
          <w:szCs w:val="24"/>
        </w:rPr>
        <w:t xml:space="preserve"> iniciatoriai ir rengėjai</w:t>
      </w:r>
    </w:p>
    <w:p w14:paraId="2856120F" w14:textId="2C41A6B7" w:rsidR="00862DB8" w:rsidRPr="0079422E" w:rsidRDefault="00D71531">
      <w:pPr>
        <w:ind w:firstLine="720"/>
        <w:jc w:val="both"/>
        <w:rPr>
          <w:szCs w:val="24"/>
        </w:rPr>
      </w:pPr>
      <w:r w:rsidRPr="0079422E">
        <w:rPr>
          <w:szCs w:val="24"/>
          <w:lang w:eastAsia="lt-LT"/>
        </w:rPr>
        <w:t>Įstatym</w:t>
      </w:r>
      <w:r w:rsidR="00C90B16">
        <w:rPr>
          <w:szCs w:val="24"/>
          <w:lang w:eastAsia="lt-LT"/>
        </w:rPr>
        <w:t>o</w:t>
      </w:r>
      <w:r w:rsidRPr="0079422E">
        <w:rPr>
          <w:szCs w:val="24"/>
          <w:lang w:eastAsia="lt-LT"/>
        </w:rPr>
        <w:t xml:space="preserve"> </w:t>
      </w:r>
      <w:r w:rsidR="00856413" w:rsidRPr="0079422E">
        <w:rPr>
          <w:szCs w:val="24"/>
        </w:rPr>
        <w:t>projekt</w:t>
      </w:r>
      <w:r w:rsidR="00C90B16">
        <w:rPr>
          <w:szCs w:val="24"/>
        </w:rPr>
        <w:t>ą</w:t>
      </w:r>
      <w:r w:rsidR="00856413" w:rsidRPr="0079422E">
        <w:rPr>
          <w:szCs w:val="24"/>
        </w:rPr>
        <w:t xml:space="preserve"> parengė Finansų ministerijos Mokesčių politikos departamento (direktorė Jūratė Laurikėnaitė, tel. </w:t>
      </w:r>
      <w:r w:rsidR="00CF17E7" w:rsidRPr="0079422E">
        <w:t>+370 604 59 101</w:t>
      </w:r>
      <w:r w:rsidR="00856413" w:rsidRPr="0079422E">
        <w:rPr>
          <w:szCs w:val="24"/>
        </w:rPr>
        <w:t>) Tiesioginių mokesčių ir tarptautinio apmokestinimo skyriaus (</w:t>
      </w:r>
      <w:r w:rsidR="00856413" w:rsidRPr="0079422E">
        <w:rPr>
          <w:rFonts w:eastAsia="Calibri"/>
          <w:szCs w:val="24"/>
          <w:lang w:eastAsia="lt-LT"/>
        </w:rPr>
        <w:t>vedėja</w:t>
      </w:r>
      <w:r w:rsidR="00503CCB" w:rsidRPr="0079422E">
        <w:rPr>
          <w:rFonts w:eastAsia="Calibri"/>
          <w:szCs w:val="24"/>
          <w:lang w:eastAsia="lt-LT"/>
        </w:rPr>
        <w:t xml:space="preserve"> Jurgita Lisauskienė</w:t>
      </w:r>
      <w:r w:rsidR="00856413" w:rsidRPr="0079422E">
        <w:rPr>
          <w:szCs w:val="24"/>
        </w:rPr>
        <w:t>, tel</w:t>
      </w:r>
      <w:r w:rsidR="00CF17E7" w:rsidRPr="0079422E">
        <w:rPr>
          <w:szCs w:val="24"/>
        </w:rPr>
        <w:t xml:space="preserve">. </w:t>
      </w:r>
      <w:r w:rsidR="00CF17E7" w:rsidRPr="0079422E">
        <w:t>+370 690 31 930</w:t>
      </w:r>
      <w:r w:rsidR="00856413" w:rsidRPr="0079422E">
        <w:rPr>
          <w:szCs w:val="24"/>
        </w:rPr>
        <w:t xml:space="preserve">) vyriausioji specialistė </w:t>
      </w:r>
      <w:r w:rsidR="00503CCB" w:rsidRPr="0079422E">
        <w:rPr>
          <w:szCs w:val="24"/>
        </w:rPr>
        <w:t>Gabija Brazauskienė</w:t>
      </w:r>
      <w:r w:rsidR="00856413" w:rsidRPr="0079422E">
        <w:rPr>
          <w:szCs w:val="24"/>
        </w:rPr>
        <w:t xml:space="preserve">, tel. </w:t>
      </w:r>
      <w:r w:rsidR="00CF17E7" w:rsidRPr="0079422E">
        <w:rPr>
          <w:szCs w:val="24"/>
        </w:rPr>
        <w:t>+370 681 28 396</w:t>
      </w:r>
      <w:r w:rsidR="00856413" w:rsidRPr="0079422E">
        <w:rPr>
          <w:szCs w:val="24"/>
        </w:rPr>
        <w:t xml:space="preserve">, el. p. </w:t>
      </w:r>
      <w:proofErr w:type="spellStart"/>
      <w:r w:rsidR="00D8602D" w:rsidRPr="0079422E">
        <w:rPr>
          <w:szCs w:val="24"/>
        </w:rPr>
        <w:t>gabija.brazauskiene@finmin.lt</w:t>
      </w:r>
      <w:proofErr w:type="spellEnd"/>
      <w:r w:rsidR="00D8602D" w:rsidRPr="0079422E">
        <w:rPr>
          <w:szCs w:val="24"/>
        </w:rPr>
        <w:t xml:space="preserve">; </w:t>
      </w:r>
      <w:r w:rsidR="00D8602D" w:rsidRPr="0079422E">
        <w:t xml:space="preserve">jame numatytų pakeitimų poveikio viešiesiems finansams vertinimus atliko Finansų politikos departamento (direktorius Irmantas Mikulėnas, tel. +370 606 36 382) Pajamų analizės ir planavimo skyriaus vedėja Eglė Bajorinienė (tel. +370 658 77 691, el. paštas </w:t>
      </w:r>
      <w:proofErr w:type="spellStart"/>
      <w:r w:rsidR="00D8602D" w:rsidRPr="0079422E">
        <w:t>egle.bajoriniene@finmin.lt</w:t>
      </w:r>
      <w:proofErr w:type="spellEnd"/>
      <w:r w:rsidR="00D8602D" w:rsidRPr="0079422E">
        <w:t>).</w:t>
      </w:r>
    </w:p>
    <w:p w14:paraId="08FF8A91" w14:textId="77777777" w:rsidR="00862DB8" w:rsidRPr="0079422E" w:rsidRDefault="00862DB8">
      <w:pPr>
        <w:ind w:firstLine="720"/>
        <w:jc w:val="both"/>
        <w:rPr>
          <w:szCs w:val="24"/>
        </w:rPr>
      </w:pPr>
    </w:p>
    <w:p w14:paraId="4E738A3B" w14:textId="239189BE" w:rsidR="00862DB8" w:rsidRPr="0079422E" w:rsidRDefault="00856413">
      <w:pPr>
        <w:ind w:firstLine="720"/>
        <w:jc w:val="both"/>
        <w:rPr>
          <w:bCs/>
          <w:szCs w:val="24"/>
        </w:rPr>
      </w:pPr>
      <w:r w:rsidRPr="0079422E">
        <w:rPr>
          <w:b/>
          <w:bCs/>
          <w:szCs w:val="24"/>
        </w:rPr>
        <w:t>3. Kaip šiuo metu yra reguliuojami Įstatym</w:t>
      </w:r>
      <w:r w:rsidR="00C90B16">
        <w:rPr>
          <w:b/>
          <w:bCs/>
          <w:szCs w:val="24"/>
        </w:rPr>
        <w:t>o</w:t>
      </w:r>
      <w:r w:rsidRPr="0079422E">
        <w:rPr>
          <w:b/>
          <w:bCs/>
          <w:szCs w:val="24"/>
        </w:rPr>
        <w:t xml:space="preserve"> projekt</w:t>
      </w:r>
      <w:r w:rsidR="00C90B16">
        <w:rPr>
          <w:b/>
          <w:bCs/>
          <w:szCs w:val="24"/>
        </w:rPr>
        <w:t>e</w:t>
      </w:r>
      <w:r w:rsidRPr="0079422E">
        <w:rPr>
          <w:b/>
          <w:bCs/>
          <w:szCs w:val="24"/>
        </w:rPr>
        <w:t xml:space="preserve"> aptarti teisiniai santykiai</w:t>
      </w:r>
    </w:p>
    <w:p w14:paraId="418AE40F" w14:textId="18ECEC24" w:rsidR="00862DB8" w:rsidRPr="0079422E" w:rsidRDefault="00856413">
      <w:pPr>
        <w:ind w:firstLine="720"/>
        <w:jc w:val="both"/>
        <w:rPr>
          <w:szCs w:val="24"/>
          <w:lang w:eastAsia="lt-LT"/>
        </w:rPr>
      </w:pPr>
      <w:r w:rsidRPr="0079422E">
        <w:rPr>
          <w:iCs/>
          <w:szCs w:val="24"/>
          <w:lang w:eastAsia="lt-LT"/>
        </w:rPr>
        <w:t>Pagal NTM</w:t>
      </w:r>
      <w:r w:rsidRPr="0079422E">
        <w:rPr>
          <w:szCs w:val="24"/>
        </w:rPr>
        <w:t>Į (6 ir 7 straipsniai) nustatytą</w:t>
      </w:r>
      <w:r w:rsidRPr="0079422E">
        <w:rPr>
          <w:iCs/>
          <w:szCs w:val="24"/>
          <w:lang w:eastAsia="lt-LT"/>
        </w:rPr>
        <w:t xml:space="preserve"> fizinių asmenų nekilnojamajam turtui taikomą mokesčio lengvatos modelį fiziniams asmenims nuosavybės teise priklausančiam ar jų įsigyjamam </w:t>
      </w:r>
      <w:r w:rsidR="00D71531" w:rsidRPr="0079422E">
        <w:rPr>
          <w:szCs w:val="24"/>
          <w:lang w:eastAsia="lt-LT"/>
        </w:rPr>
        <w:t>nekomercinės paskirties nekilnojama</w:t>
      </w:r>
      <w:r w:rsidR="004538D5" w:rsidRPr="0079422E">
        <w:rPr>
          <w:szCs w:val="24"/>
          <w:lang w:eastAsia="lt-LT"/>
        </w:rPr>
        <w:t>ja</w:t>
      </w:r>
      <w:r w:rsidR="001177F9" w:rsidRPr="0079422E">
        <w:rPr>
          <w:szCs w:val="24"/>
          <w:lang w:eastAsia="lt-LT"/>
        </w:rPr>
        <w:t>m</w:t>
      </w:r>
      <w:r w:rsidR="00D71531" w:rsidRPr="0079422E">
        <w:rPr>
          <w:szCs w:val="24"/>
          <w:lang w:eastAsia="lt-LT"/>
        </w:rPr>
        <w:t xml:space="preserve"> turt</w:t>
      </w:r>
      <w:r w:rsidR="001177F9" w:rsidRPr="0079422E">
        <w:rPr>
          <w:szCs w:val="24"/>
          <w:lang w:eastAsia="lt-LT"/>
        </w:rPr>
        <w:t>ui</w:t>
      </w:r>
      <w:r w:rsidR="00D71531" w:rsidRPr="0079422E">
        <w:rPr>
          <w:szCs w:val="24"/>
        </w:rPr>
        <w:t xml:space="preserve"> </w:t>
      </w:r>
      <w:r w:rsidRPr="0079422E">
        <w:rPr>
          <w:szCs w:val="24"/>
        </w:rPr>
        <w:t xml:space="preserve">taikomas </w:t>
      </w:r>
      <w:r w:rsidRPr="0079422E">
        <w:rPr>
          <w:iCs/>
          <w:szCs w:val="24"/>
          <w:lang w:eastAsia="lt-LT"/>
        </w:rPr>
        <w:t>progresinis apmokestinimas priklausomai nuo turto mokestinės vertės</w:t>
      </w:r>
      <w:r w:rsidRPr="0079422E">
        <w:rPr>
          <w:szCs w:val="24"/>
          <w:lang w:eastAsia="lt-LT"/>
        </w:rPr>
        <w:t xml:space="preserve">: </w:t>
      </w:r>
    </w:p>
    <w:p w14:paraId="085BD923" w14:textId="74424F47" w:rsidR="00862DB8" w:rsidRPr="0079422E" w:rsidRDefault="00856413">
      <w:pPr>
        <w:ind w:firstLine="720"/>
        <w:jc w:val="both"/>
        <w:rPr>
          <w:szCs w:val="24"/>
          <w:lang w:eastAsia="lt-LT"/>
        </w:rPr>
      </w:pPr>
      <w:r w:rsidRPr="0079422E">
        <w:rPr>
          <w:szCs w:val="24"/>
          <w:lang w:eastAsia="lt-LT"/>
        </w:rPr>
        <w:t>- bendra tokio nekilnojamojo turto vertė iki 150 000 eurų neapmokestinama;</w:t>
      </w:r>
    </w:p>
    <w:p w14:paraId="46A5C458" w14:textId="77777777" w:rsidR="00862DB8" w:rsidRPr="0079422E" w:rsidRDefault="00856413">
      <w:pPr>
        <w:ind w:firstLine="720"/>
        <w:jc w:val="both"/>
        <w:rPr>
          <w:szCs w:val="24"/>
          <w:lang w:eastAsia="lt-LT"/>
        </w:rPr>
      </w:pPr>
      <w:r w:rsidRPr="0079422E">
        <w:rPr>
          <w:szCs w:val="24"/>
          <w:lang w:eastAsia="lt-LT"/>
        </w:rPr>
        <w:t xml:space="preserve">- nekilnojamojo turto vertės daliai, viršijančiai 150 000 eurų, tačiau neviršijančiai 300 000 eurų, taikomas 0,5 procento mokesčio tarifas; </w:t>
      </w:r>
    </w:p>
    <w:p w14:paraId="606A3963" w14:textId="77777777" w:rsidR="00862DB8" w:rsidRPr="0079422E" w:rsidRDefault="00856413">
      <w:pPr>
        <w:ind w:firstLine="720"/>
        <w:jc w:val="both"/>
        <w:rPr>
          <w:szCs w:val="24"/>
          <w:lang w:eastAsia="lt-LT"/>
        </w:rPr>
      </w:pPr>
      <w:r w:rsidRPr="0079422E">
        <w:rPr>
          <w:szCs w:val="24"/>
          <w:lang w:eastAsia="lt-LT"/>
        </w:rPr>
        <w:t>- nekilnojamojo turto vertės daliai, viršijančiai 300 000 eurų, tačiau neviršijančiai 500 000 eurų, taikomas 1 procento mokesčio tarifas;</w:t>
      </w:r>
    </w:p>
    <w:p w14:paraId="66286780" w14:textId="77777777" w:rsidR="00862DB8" w:rsidRPr="0079422E" w:rsidRDefault="00856413">
      <w:pPr>
        <w:ind w:firstLine="720"/>
        <w:jc w:val="both"/>
        <w:rPr>
          <w:szCs w:val="24"/>
          <w:lang w:eastAsia="lt-LT"/>
        </w:rPr>
      </w:pPr>
      <w:r w:rsidRPr="0079422E">
        <w:rPr>
          <w:szCs w:val="24"/>
          <w:lang w:eastAsia="lt-LT"/>
        </w:rPr>
        <w:t>- nekilnojamojo turto vertės daliai, viršijančiai 500 000 eurų, taikomas 2 procentų mokesčio tarifas.</w:t>
      </w:r>
    </w:p>
    <w:p w14:paraId="37177FDA" w14:textId="6E116407" w:rsidR="00862DB8" w:rsidRPr="0079422E" w:rsidRDefault="00856413">
      <w:pPr>
        <w:ind w:firstLine="720"/>
        <w:jc w:val="both"/>
        <w:rPr>
          <w:szCs w:val="24"/>
          <w:lang w:eastAsia="lt-LT"/>
        </w:rPr>
      </w:pPr>
      <w:r w:rsidRPr="0079422E">
        <w:rPr>
          <w:bCs/>
          <w:szCs w:val="24"/>
          <w:lang w:eastAsia="lt-LT"/>
        </w:rPr>
        <w:t xml:space="preserve">Asmenų, turinčių </w:t>
      </w:r>
      <w:r w:rsidR="000E5A65" w:rsidRPr="0079422E">
        <w:rPr>
          <w:bCs/>
          <w:szCs w:val="24"/>
          <w:lang w:eastAsia="lt-LT"/>
        </w:rPr>
        <w:t xml:space="preserve">3 </w:t>
      </w:r>
      <w:r w:rsidRPr="0079422E">
        <w:rPr>
          <w:bCs/>
          <w:szCs w:val="24"/>
          <w:lang w:eastAsia="lt-LT"/>
        </w:rPr>
        <w:t xml:space="preserve">ir daugiau vaikų </w:t>
      </w:r>
      <w:r w:rsidR="00A964B2" w:rsidRPr="0079422E">
        <w:rPr>
          <w:bCs/>
          <w:szCs w:val="24"/>
          <w:lang w:eastAsia="lt-LT"/>
        </w:rPr>
        <w:t>(įvaikių) iki 18 metų, ir asmenims, auginantiems neįgalų vaiką (įvaikį) iki 18 metų, taip pat vyresnį neįgalų vaiką (įvaikį), kuriam nustatytas specialusis nuolatinės slaugos poreikis,</w:t>
      </w:r>
      <w:r w:rsidRPr="0079422E">
        <w:rPr>
          <w:bCs/>
          <w:szCs w:val="24"/>
          <w:lang w:eastAsia="lt-LT"/>
        </w:rPr>
        <w:t xml:space="preserve"> </w:t>
      </w:r>
      <w:r w:rsidRPr="0079422E">
        <w:rPr>
          <w:szCs w:val="24"/>
          <w:lang w:eastAsia="lt-LT"/>
        </w:rPr>
        <w:t>bendra tokio nekilnojamojo turto vertė iki 200 000 eurų neapmokestinama</w:t>
      </w:r>
      <w:r w:rsidRPr="0079422E">
        <w:rPr>
          <w:bCs/>
          <w:szCs w:val="24"/>
          <w:lang w:eastAsia="lt-LT"/>
        </w:rPr>
        <w:t xml:space="preserve">, o </w:t>
      </w:r>
      <w:r w:rsidRPr="0079422E">
        <w:rPr>
          <w:szCs w:val="24"/>
          <w:lang w:eastAsia="lt-LT"/>
        </w:rPr>
        <w:t>mokestinės vertės daliai, viršijančiai:</w:t>
      </w:r>
    </w:p>
    <w:p w14:paraId="1B90ACAF" w14:textId="77777777" w:rsidR="00862DB8" w:rsidRPr="0079422E" w:rsidRDefault="00856413">
      <w:pPr>
        <w:ind w:firstLine="720"/>
        <w:jc w:val="both"/>
        <w:rPr>
          <w:szCs w:val="24"/>
          <w:lang w:eastAsia="lt-LT"/>
        </w:rPr>
      </w:pPr>
      <w:r w:rsidRPr="0079422E">
        <w:rPr>
          <w:szCs w:val="24"/>
          <w:lang w:eastAsia="lt-LT"/>
        </w:rPr>
        <w:lastRenderedPageBreak/>
        <w:t>1) 200 000 eurų, tačiau neviršijančiai 390 000 eurų, taikomas 0,5 procento mokesčio tarifas;</w:t>
      </w:r>
    </w:p>
    <w:p w14:paraId="183D6AED" w14:textId="77777777" w:rsidR="00862DB8" w:rsidRPr="0079422E" w:rsidRDefault="00856413">
      <w:pPr>
        <w:ind w:firstLine="720"/>
        <w:jc w:val="both"/>
        <w:rPr>
          <w:szCs w:val="24"/>
          <w:lang w:eastAsia="lt-LT"/>
        </w:rPr>
      </w:pPr>
      <w:r w:rsidRPr="0079422E">
        <w:rPr>
          <w:szCs w:val="24"/>
          <w:lang w:eastAsia="lt-LT"/>
        </w:rPr>
        <w:t>2) 390 000 eurų, tačiau neviršijančiai 650 000 eurų, taikomas 1 procento mokesčio tarifas;</w:t>
      </w:r>
    </w:p>
    <w:p w14:paraId="073BC62A" w14:textId="77777777" w:rsidR="00862DB8" w:rsidRPr="0079422E" w:rsidRDefault="00856413">
      <w:pPr>
        <w:ind w:firstLine="720"/>
        <w:jc w:val="both"/>
        <w:rPr>
          <w:szCs w:val="24"/>
          <w:lang w:eastAsia="lt-LT"/>
        </w:rPr>
      </w:pPr>
      <w:r w:rsidRPr="0079422E">
        <w:rPr>
          <w:szCs w:val="24"/>
          <w:lang w:eastAsia="lt-LT"/>
        </w:rPr>
        <w:t>3) 650 000 eurų, taikomas 2 procentų mokesčio tarifas.</w:t>
      </w:r>
    </w:p>
    <w:p w14:paraId="21D85A1C" w14:textId="3BC819D5" w:rsidR="00200182" w:rsidRPr="0079422E" w:rsidRDefault="00200182" w:rsidP="00200182">
      <w:pPr>
        <w:ind w:firstLine="720"/>
        <w:jc w:val="both"/>
        <w:rPr>
          <w:color w:val="000000"/>
        </w:rPr>
      </w:pPr>
      <w:r w:rsidRPr="0079422E">
        <w:rPr>
          <w:lang w:eastAsia="lt-LT"/>
        </w:rPr>
        <w:t>Taikant esamą šios mokesčio lengvatos modelį, s</w:t>
      </w:r>
      <w:r w:rsidRPr="0079422E">
        <w:t xml:space="preserve">umokėta </w:t>
      </w:r>
      <w:r w:rsidR="001D2CAF" w:rsidRPr="0079422E">
        <w:t xml:space="preserve">į valstybės biudžetą </w:t>
      </w:r>
      <w:r w:rsidRPr="0079422E">
        <w:t xml:space="preserve">mokesčio suma 2024 metais sudarė 16,1 mln. eurų, o nekilnojamojo turto </w:t>
      </w:r>
      <w:r w:rsidR="00431C65" w:rsidRPr="0079422E">
        <w:t xml:space="preserve">mokesčio </w:t>
      </w:r>
      <w:r w:rsidRPr="0079422E">
        <w:t>deklaracijas kasmet teikia ir mokestį moka apie 36 tūkst. fizinių asmenų.</w:t>
      </w:r>
    </w:p>
    <w:p w14:paraId="4D9D45EC" w14:textId="327D1367" w:rsidR="00862DB8" w:rsidRPr="0079422E" w:rsidRDefault="00856413">
      <w:pPr>
        <w:widowControl w:val="0"/>
        <w:ind w:firstLine="720"/>
        <w:jc w:val="both"/>
        <w:rPr>
          <w:szCs w:val="24"/>
          <w:lang w:eastAsia="lt-LT"/>
        </w:rPr>
      </w:pPr>
      <w:r w:rsidRPr="0079422E">
        <w:rPr>
          <w:szCs w:val="24"/>
        </w:rPr>
        <w:t xml:space="preserve">Visas kitas fizinių ir juridinių asmenų </w:t>
      </w:r>
      <w:r w:rsidRPr="0079422E">
        <w:rPr>
          <w:szCs w:val="24"/>
          <w:lang w:eastAsia="lt-LT"/>
        </w:rPr>
        <w:t xml:space="preserve">nekilnojamasis turtas pagal </w:t>
      </w:r>
      <w:r w:rsidRPr="0079422E">
        <w:rPr>
          <w:iCs/>
          <w:szCs w:val="24"/>
          <w:lang w:eastAsia="lt-LT"/>
        </w:rPr>
        <w:t>NTM</w:t>
      </w:r>
      <w:r w:rsidRPr="0079422E">
        <w:rPr>
          <w:szCs w:val="24"/>
        </w:rPr>
        <w:t>Į</w:t>
      </w:r>
      <w:r w:rsidRPr="0079422E">
        <w:rPr>
          <w:szCs w:val="24"/>
          <w:lang w:eastAsia="lt-LT"/>
        </w:rPr>
        <w:t xml:space="preserve"> 6 straipsnį</w:t>
      </w:r>
      <w:r w:rsidRPr="0079422E">
        <w:rPr>
          <w:szCs w:val="24"/>
        </w:rPr>
        <w:t xml:space="preserve"> apmokestinamas </w:t>
      </w:r>
      <w:r w:rsidRPr="0079422E">
        <w:rPr>
          <w:szCs w:val="24"/>
          <w:lang w:eastAsia="lt-LT"/>
        </w:rPr>
        <w:t xml:space="preserve">nuo 0,5 iki 3 procentų mokesčio tarifu, konkrečius tarifus </w:t>
      </w:r>
      <w:r w:rsidRPr="0079422E">
        <w:rPr>
          <w:szCs w:val="24"/>
        </w:rPr>
        <w:t xml:space="preserve">pagal šiame straipsnyje esančius kriterijus </w:t>
      </w:r>
      <w:r w:rsidRPr="0079422E">
        <w:rPr>
          <w:szCs w:val="24"/>
          <w:lang w:eastAsia="lt-LT"/>
        </w:rPr>
        <w:t>nustato savivaldybių tarybos.</w:t>
      </w:r>
    </w:p>
    <w:p w14:paraId="2590558A" w14:textId="06DA9EA1" w:rsidR="00862DB8" w:rsidRPr="0079422E" w:rsidRDefault="00856413">
      <w:pPr>
        <w:widowControl w:val="0"/>
        <w:ind w:firstLine="720"/>
        <w:jc w:val="both"/>
        <w:rPr>
          <w:szCs w:val="24"/>
          <w:lang w:eastAsia="lt-LT"/>
        </w:rPr>
      </w:pPr>
      <w:r w:rsidRPr="0079422E">
        <w:rPr>
          <w:szCs w:val="24"/>
        </w:rPr>
        <w:t xml:space="preserve">Pagal </w:t>
      </w:r>
      <w:r w:rsidRPr="0079422E">
        <w:rPr>
          <w:iCs/>
          <w:szCs w:val="24"/>
          <w:lang w:eastAsia="lt-LT"/>
        </w:rPr>
        <w:t>NTM</w:t>
      </w:r>
      <w:r w:rsidRPr="0079422E">
        <w:rPr>
          <w:szCs w:val="24"/>
        </w:rPr>
        <w:t>Į 14 straipsnį</w:t>
      </w:r>
      <w:r w:rsidR="000E5A65" w:rsidRPr="0079422E">
        <w:rPr>
          <w:szCs w:val="24"/>
        </w:rPr>
        <w:t>,</w:t>
      </w:r>
      <w:r w:rsidRPr="0079422E">
        <w:rPr>
          <w:szCs w:val="24"/>
        </w:rPr>
        <w:t xml:space="preserve"> mokestis už komercinei veiklai naudojamą ir juridinių asmenų visą nekilnojamąjį turtą įskaitomas į savivaldybės, kurios teritorijoje yra nekilnojamasis turtas, biudžetą, tačiau dalis nekilnojamojo turto mokesčio (mokestis už fiziniams asmenims priklausantį </w:t>
      </w:r>
      <w:r w:rsidRPr="0079422E">
        <w:rPr>
          <w:bCs/>
          <w:szCs w:val="24"/>
        </w:rPr>
        <w:t>nekomercin</w:t>
      </w:r>
      <w:r w:rsidR="001B0A7C" w:rsidRPr="0079422E">
        <w:rPr>
          <w:bCs/>
          <w:szCs w:val="24"/>
        </w:rPr>
        <w:t xml:space="preserve">ės paskirties </w:t>
      </w:r>
      <w:r w:rsidRPr="0079422E">
        <w:rPr>
          <w:bCs/>
          <w:szCs w:val="24"/>
        </w:rPr>
        <w:t xml:space="preserve">nekilnojamąjį turtą) </w:t>
      </w:r>
      <w:r w:rsidRPr="0079422E">
        <w:rPr>
          <w:szCs w:val="24"/>
        </w:rPr>
        <w:t>įskaitoma į valstybės biudžetą.</w:t>
      </w:r>
    </w:p>
    <w:p w14:paraId="3A6CB18D" w14:textId="77777777" w:rsidR="00862DB8" w:rsidRPr="0079422E" w:rsidRDefault="00856413">
      <w:pPr>
        <w:ind w:firstLine="720"/>
        <w:jc w:val="both"/>
        <w:rPr>
          <w:rFonts w:eastAsia="Andale Sans UI"/>
          <w:szCs w:val="24"/>
          <w:lang w:bidi="en-US"/>
        </w:rPr>
      </w:pPr>
      <w:r w:rsidRPr="0079422E">
        <w:rPr>
          <w:iCs/>
          <w:szCs w:val="24"/>
          <w:lang w:eastAsia="lt-LT"/>
        </w:rPr>
        <w:t>NTM</w:t>
      </w:r>
      <w:r w:rsidRPr="0079422E">
        <w:rPr>
          <w:szCs w:val="24"/>
        </w:rPr>
        <w:t>Į 2 straipsnio 1 dalyje apibrėžta a</w:t>
      </w:r>
      <w:r w:rsidRPr="0079422E">
        <w:rPr>
          <w:bCs/>
          <w:szCs w:val="24"/>
        </w:rPr>
        <w:t xml:space="preserve">pleisto ar neprižiūrimo nekilnojamojo turto sąvoka, kad tai yra </w:t>
      </w:r>
      <w:r w:rsidRPr="0079422E">
        <w:rPr>
          <w:szCs w:val="24"/>
        </w:rPr>
        <w:t>nekilnojamasis turtas,</w:t>
      </w:r>
      <w:r w:rsidRPr="0079422E">
        <w:rPr>
          <w:b/>
          <w:bCs/>
          <w:szCs w:val="24"/>
        </w:rPr>
        <w:t xml:space="preserve"> </w:t>
      </w:r>
      <w:r w:rsidRPr="0079422E">
        <w:rPr>
          <w:szCs w:val="24"/>
        </w:rPr>
        <w:t>kurio</w:t>
      </w:r>
      <w:r w:rsidRPr="0079422E">
        <w:rPr>
          <w:b/>
          <w:bCs/>
          <w:szCs w:val="24"/>
        </w:rPr>
        <w:t xml:space="preserve"> </w:t>
      </w:r>
      <w:r w:rsidRPr="0079422E">
        <w:rPr>
          <w:szCs w:val="24"/>
        </w:rPr>
        <w:t>būklė kelia pavojų jame ar arti jo gyvenančių, dirbančių ar kitais tikslais būnančių žmonių sveikatai, gyvybei ar aplinkai ir kuris per viešojo administravimo subjekto, vykdančio statinių naudojimo priežiūrą, nustatytą terminą nebuvo suremontuotas, rekonstruotas ar nugriautas, ir kuris yra įtrauktas į apleisto ar neprižiūrimo nekilnojamojo turto sąrašą.</w:t>
      </w:r>
      <w:r w:rsidRPr="0079422E">
        <w:rPr>
          <w:rFonts w:eastAsia="Andale Sans UI"/>
          <w:szCs w:val="24"/>
          <w:lang w:bidi="en-US"/>
        </w:rPr>
        <w:t xml:space="preserve"> Papildomai </w:t>
      </w:r>
      <w:r w:rsidRPr="0079422E">
        <w:rPr>
          <w:iCs/>
          <w:szCs w:val="24"/>
          <w:lang w:eastAsia="lt-LT"/>
        </w:rPr>
        <w:t>NTM</w:t>
      </w:r>
      <w:r w:rsidRPr="0079422E">
        <w:rPr>
          <w:szCs w:val="24"/>
        </w:rPr>
        <w:t>Į 2 straipsnio 1 dalyje nustatyta, kad k</w:t>
      </w:r>
      <w:r w:rsidRPr="0079422E">
        <w:rPr>
          <w:rFonts w:eastAsia="Andale Sans UI"/>
          <w:szCs w:val="24"/>
          <w:lang w:bidi="en-US"/>
        </w:rPr>
        <w:t>riterijus, kuriais remiantis nekilnojamasis turtas įtraukiamas į apleisto ar neprižiūrimo nekilnojamojo turto sąrašą, nustato Lietuvos Respublikos Vyriausybė ar jos įgaliota institucija.</w:t>
      </w:r>
      <w:r w:rsidRPr="0079422E">
        <w:rPr>
          <w:szCs w:val="24"/>
        </w:rPr>
        <w:t xml:space="preserve"> Šio straipsnio 5 dalyje komercinis nekilnojamasis turtas apibrėžiamas kaip administracinės, maitinimo, paslaugų, prekybos, viešbučių, poilsio, gydymo, kultūros, mokslo, sporto paskirties statiniai (patalpos).</w:t>
      </w:r>
    </w:p>
    <w:p w14:paraId="76E43E8B" w14:textId="51EF9D2B" w:rsidR="00862DB8" w:rsidRPr="0079422E" w:rsidRDefault="00856413">
      <w:pPr>
        <w:ind w:firstLine="720"/>
        <w:jc w:val="both"/>
        <w:rPr>
          <w:szCs w:val="24"/>
        </w:rPr>
      </w:pPr>
      <w:r w:rsidRPr="0079422E">
        <w:rPr>
          <w:iCs/>
          <w:szCs w:val="24"/>
          <w:lang w:eastAsia="lt-LT"/>
        </w:rPr>
        <w:t>NTM</w:t>
      </w:r>
      <w:r w:rsidRPr="0079422E">
        <w:rPr>
          <w:szCs w:val="24"/>
        </w:rPr>
        <w:t>Į</w:t>
      </w:r>
      <w:r w:rsidRPr="0079422E">
        <w:rPr>
          <w:szCs w:val="24"/>
          <w:lang w:eastAsia="lt-LT"/>
        </w:rPr>
        <w:t xml:space="preserve"> 4 straipsnyje nustatyta, kad mokesčio objektas yra nekilnojamasis turtas, esantis Lietuvos Respublikoje, išskyrus faktiškai nenaudojamą nekilnojamąjį turtą, kurio statyba neužbaigta Lietuvos Respublikos statybos įstatymo nustatyta tvarka, t. y.</w:t>
      </w:r>
      <w:r w:rsidR="00273B75" w:rsidRPr="0079422E">
        <w:rPr>
          <w:szCs w:val="24"/>
          <w:lang w:eastAsia="lt-LT"/>
        </w:rPr>
        <w:t>, jeigu</w:t>
      </w:r>
      <w:r w:rsidRPr="0079422E">
        <w:rPr>
          <w:szCs w:val="24"/>
          <w:lang w:eastAsia="lt-LT"/>
        </w:rPr>
        <w:t xml:space="preserve"> toks turtas yra naudojamas, jis patenka į mokesčio objektą.</w:t>
      </w:r>
    </w:p>
    <w:p w14:paraId="2D404FE9" w14:textId="7EFE145A" w:rsidR="00862DB8" w:rsidRPr="0079422E" w:rsidRDefault="00856413">
      <w:pPr>
        <w:ind w:firstLine="720"/>
        <w:jc w:val="both"/>
        <w:rPr>
          <w:szCs w:val="24"/>
        </w:rPr>
      </w:pPr>
      <w:r w:rsidRPr="0079422E">
        <w:rPr>
          <w:szCs w:val="24"/>
        </w:rPr>
        <w:t xml:space="preserve">Pagal </w:t>
      </w:r>
      <w:r w:rsidRPr="0079422E">
        <w:rPr>
          <w:iCs/>
          <w:szCs w:val="24"/>
          <w:lang w:eastAsia="lt-LT"/>
        </w:rPr>
        <w:t>NTM</w:t>
      </w:r>
      <w:r w:rsidRPr="0079422E">
        <w:rPr>
          <w:szCs w:val="24"/>
        </w:rPr>
        <w:t>Į 12 straipsnį</w:t>
      </w:r>
      <w:r w:rsidR="003A27A5" w:rsidRPr="0079422E">
        <w:rPr>
          <w:szCs w:val="24"/>
        </w:rPr>
        <w:t>,</w:t>
      </w:r>
      <w:r w:rsidRPr="0079422E">
        <w:rPr>
          <w:szCs w:val="24"/>
          <w:lang w:eastAsia="lt-LT"/>
        </w:rPr>
        <w:t xml:space="preserve"> m</w:t>
      </w:r>
      <w:r w:rsidRPr="0079422E">
        <w:rPr>
          <w:szCs w:val="24"/>
        </w:rPr>
        <w:t xml:space="preserve">okestį apskaičiuoja ir deklaruoja pats mokesčio mokėtojas, įskaitant fizinius asmenis. </w:t>
      </w:r>
    </w:p>
    <w:p w14:paraId="17466966" w14:textId="47429E63" w:rsidR="00862DB8" w:rsidRPr="0079422E" w:rsidRDefault="00856413">
      <w:pPr>
        <w:widowControl w:val="0"/>
        <w:ind w:firstLine="720"/>
        <w:jc w:val="both"/>
        <w:rPr>
          <w:szCs w:val="24"/>
          <w:lang w:eastAsia="lt-LT"/>
        </w:rPr>
      </w:pPr>
      <w:r w:rsidRPr="0079422E">
        <w:rPr>
          <w:iCs/>
          <w:szCs w:val="24"/>
          <w:lang w:eastAsia="lt-LT"/>
        </w:rPr>
        <w:t>NTM</w:t>
      </w:r>
      <w:r w:rsidRPr="0079422E">
        <w:rPr>
          <w:szCs w:val="24"/>
        </w:rPr>
        <w:t xml:space="preserve">Į </w:t>
      </w:r>
      <w:r w:rsidRPr="0079422E">
        <w:rPr>
          <w:bCs/>
          <w:szCs w:val="24"/>
          <w:lang w:eastAsia="lt-LT"/>
        </w:rPr>
        <w:t>9 straipsnyje nurodyti nekilnojamojo turto vertinimo metodai</w:t>
      </w:r>
      <w:r w:rsidR="003A27A5" w:rsidRPr="0079422E">
        <w:rPr>
          <w:bCs/>
          <w:szCs w:val="24"/>
          <w:lang w:eastAsia="lt-LT"/>
        </w:rPr>
        <w:t>.</w:t>
      </w:r>
      <w:r w:rsidRPr="0079422E">
        <w:rPr>
          <w:bCs/>
          <w:szCs w:val="24"/>
          <w:lang w:eastAsia="lt-LT"/>
        </w:rPr>
        <w:t xml:space="preserve"> </w:t>
      </w:r>
      <w:r w:rsidR="003A27A5" w:rsidRPr="0079422E">
        <w:rPr>
          <w:bCs/>
          <w:szCs w:val="24"/>
          <w:lang w:eastAsia="lt-LT"/>
        </w:rPr>
        <w:t>P</w:t>
      </w:r>
      <w:r w:rsidRPr="0079422E">
        <w:rPr>
          <w:bCs/>
          <w:szCs w:val="24"/>
          <w:lang w:eastAsia="lt-LT"/>
        </w:rPr>
        <w:t>agal šio straipsnio 3 dalį</w:t>
      </w:r>
      <w:r w:rsidR="003A27A5" w:rsidRPr="0079422E">
        <w:rPr>
          <w:bCs/>
          <w:szCs w:val="24"/>
          <w:lang w:eastAsia="lt-LT"/>
        </w:rPr>
        <w:t>,</w:t>
      </w:r>
      <w:r w:rsidRPr="0079422E">
        <w:rPr>
          <w:bCs/>
          <w:szCs w:val="24"/>
          <w:lang w:eastAsia="lt-LT"/>
        </w:rPr>
        <w:t xml:space="preserve"> n</w:t>
      </w:r>
      <w:r w:rsidRPr="0079422E">
        <w:rPr>
          <w:szCs w:val="24"/>
        </w:rPr>
        <w:t xml:space="preserve">ekilnojamojo turto vertinimas atliekamas Vyriausybės nustatyta tvarka ne rečiau kaip kas 5 metus. </w:t>
      </w:r>
    </w:p>
    <w:p w14:paraId="382D25CA" w14:textId="77777777" w:rsidR="00862DB8" w:rsidRPr="0079422E" w:rsidRDefault="00862DB8">
      <w:pPr>
        <w:ind w:firstLine="720"/>
        <w:jc w:val="both"/>
        <w:rPr>
          <w:szCs w:val="24"/>
        </w:rPr>
      </w:pPr>
    </w:p>
    <w:p w14:paraId="491867E9" w14:textId="77777777" w:rsidR="006A7C91" w:rsidRPr="0079422E" w:rsidRDefault="00856413" w:rsidP="006A7C91">
      <w:pPr>
        <w:ind w:firstLine="720"/>
        <w:jc w:val="both"/>
        <w:rPr>
          <w:b/>
          <w:bCs/>
          <w:szCs w:val="24"/>
        </w:rPr>
      </w:pPr>
      <w:r w:rsidRPr="0079422E">
        <w:rPr>
          <w:b/>
          <w:bCs/>
          <w:szCs w:val="24"/>
        </w:rPr>
        <w:t>4. Siūlomos naujos teisinio reguliavimo nuostatos ir kokių teigiamų rezultatų laukiama</w:t>
      </w:r>
      <w:r w:rsidR="006A7C91" w:rsidRPr="0079422E">
        <w:rPr>
          <w:b/>
          <w:bCs/>
          <w:szCs w:val="24"/>
        </w:rPr>
        <w:t xml:space="preserve"> </w:t>
      </w:r>
    </w:p>
    <w:p w14:paraId="5D33CF52" w14:textId="77777777" w:rsidR="00DF302B" w:rsidRPr="0079422E" w:rsidRDefault="00D57AFD" w:rsidP="00DF302B">
      <w:pPr>
        <w:ind w:firstLine="720"/>
        <w:jc w:val="both"/>
        <w:rPr>
          <w:szCs w:val="24"/>
        </w:rPr>
      </w:pPr>
      <w:r w:rsidRPr="0079422E">
        <w:rPr>
          <w:szCs w:val="24"/>
          <w:lang w:eastAsia="lt-LT"/>
        </w:rPr>
        <w:t xml:space="preserve">NTMĮ </w:t>
      </w:r>
      <w:r w:rsidRPr="0079422E">
        <w:rPr>
          <w:szCs w:val="24"/>
        </w:rPr>
        <w:t xml:space="preserve">projekte siūloma </w:t>
      </w:r>
      <w:r w:rsidR="006A7C91" w:rsidRPr="0079422E">
        <w:rPr>
          <w:szCs w:val="24"/>
        </w:rPr>
        <w:t>p</w:t>
      </w:r>
      <w:r w:rsidRPr="0079422E">
        <w:rPr>
          <w:szCs w:val="24"/>
        </w:rPr>
        <w:t>lėsti nekilnojamojo turto mokesčio bazę</w:t>
      </w:r>
      <w:r w:rsidR="006A7C91" w:rsidRPr="0079422E">
        <w:rPr>
          <w:szCs w:val="24"/>
        </w:rPr>
        <w:t xml:space="preserve">, </w:t>
      </w:r>
      <w:r w:rsidR="006A7C91" w:rsidRPr="0079422E">
        <w:rPr>
          <w:szCs w:val="24"/>
          <w:lang w:eastAsia="lt-LT"/>
        </w:rPr>
        <w:t>p</w:t>
      </w:r>
      <w:r w:rsidR="00217BD6" w:rsidRPr="0079422E">
        <w:rPr>
          <w:szCs w:val="24"/>
          <w:lang w:eastAsia="lt-LT"/>
        </w:rPr>
        <w:t>eržiūr</w:t>
      </w:r>
      <w:r w:rsidR="0040596D" w:rsidRPr="0079422E">
        <w:rPr>
          <w:szCs w:val="24"/>
          <w:lang w:eastAsia="lt-LT"/>
        </w:rPr>
        <w:t>int</w:t>
      </w:r>
      <w:r w:rsidRPr="0079422E">
        <w:rPr>
          <w:szCs w:val="24"/>
          <w:lang w:eastAsia="lt-LT"/>
        </w:rPr>
        <w:t xml:space="preserve"> fizinių asmenų nekomercinės paskirties nekilnojamojo turto </w:t>
      </w:r>
      <w:r w:rsidRPr="0079422E">
        <w:rPr>
          <w:szCs w:val="24"/>
        </w:rPr>
        <w:t xml:space="preserve">suminei vertei taikomus tarifus bei jų ribas ir </w:t>
      </w:r>
      <w:r w:rsidR="0040596D" w:rsidRPr="0079422E">
        <w:rPr>
          <w:szCs w:val="24"/>
        </w:rPr>
        <w:t xml:space="preserve">nustatant </w:t>
      </w:r>
      <w:r w:rsidRPr="0079422E">
        <w:rPr>
          <w:szCs w:val="24"/>
        </w:rPr>
        <w:t>mokesčio lengvatą</w:t>
      </w:r>
      <w:r w:rsidR="0040596D" w:rsidRPr="0079422E">
        <w:rPr>
          <w:szCs w:val="24"/>
        </w:rPr>
        <w:t xml:space="preserve"> gyvenamajam būstui, kuriame deklaruota gyvenamoji vieta</w:t>
      </w:r>
      <w:r w:rsidR="006A7C91" w:rsidRPr="0079422E">
        <w:rPr>
          <w:szCs w:val="24"/>
        </w:rPr>
        <w:t>.</w:t>
      </w:r>
    </w:p>
    <w:p w14:paraId="12678BEA" w14:textId="7C23D011" w:rsidR="00DF302B" w:rsidRPr="0079422E" w:rsidRDefault="006A7C91" w:rsidP="00DF302B">
      <w:pPr>
        <w:ind w:firstLine="720"/>
        <w:jc w:val="both"/>
        <w:rPr>
          <w:szCs w:val="24"/>
        </w:rPr>
      </w:pPr>
      <w:r w:rsidRPr="0079422E">
        <w:rPr>
          <w:szCs w:val="24"/>
        </w:rPr>
        <w:t xml:space="preserve"> </w:t>
      </w:r>
      <w:r w:rsidR="00DF302B" w:rsidRPr="0079422E">
        <w:rPr>
          <w:szCs w:val="24"/>
        </w:rPr>
        <w:t xml:space="preserve">Įvertinus nekilnojamojo turto verčių skirtumus savivaldybėse ir siekiant didinti savivaldybių savarankiškumą, siūloma iš viso gyventojo nekomercinės paskirties </w:t>
      </w:r>
      <w:r w:rsidR="00DF302B" w:rsidRPr="0079422E">
        <w:rPr>
          <w:bCs/>
          <w:szCs w:val="24"/>
        </w:rPr>
        <w:t xml:space="preserve">nekilnojamojo turto išskirti pagrindinį gyvenamąjį būstą, jį apmokestinant atskirai, ir pajamas iš šio mokesčio įskaityti į savivaldybių biudžetus. </w:t>
      </w:r>
      <w:r w:rsidR="00DF302B" w:rsidRPr="0079422E">
        <w:rPr>
          <w:szCs w:val="24"/>
        </w:rPr>
        <w:t xml:space="preserve">NTMĮ projekte siūloma nustatyti, kad </w:t>
      </w:r>
      <w:r w:rsidR="00DF302B" w:rsidRPr="0079422E">
        <w:rPr>
          <w:bCs/>
          <w:szCs w:val="24"/>
          <w:lang w:eastAsia="lt-LT"/>
        </w:rPr>
        <w:t>s</w:t>
      </w:r>
      <w:r w:rsidR="00DF302B" w:rsidRPr="0079422E">
        <w:rPr>
          <w:szCs w:val="24"/>
          <w:lang w:eastAsia="lt-LT"/>
        </w:rPr>
        <w:t>avivaldybės taryba nustato</w:t>
      </w:r>
      <w:r w:rsidR="0079422E" w:rsidRPr="0079422E">
        <w:rPr>
          <w:szCs w:val="24"/>
          <w:lang w:eastAsia="lt-LT"/>
        </w:rPr>
        <w:t xml:space="preserve"> pagrindinio gyvenamojo būsto mokestinės vertės</w:t>
      </w:r>
      <w:r w:rsidR="00DF302B" w:rsidRPr="0079422E">
        <w:rPr>
          <w:szCs w:val="24"/>
          <w:lang w:eastAsia="lt-LT"/>
        </w:rPr>
        <w:t xml:space="preserve"> neapmokestinamąjį dydį ar dydžius (toliau – neapmokestinamasis dydis), </w:t>
      </w:r>
      <w:r w:rsidR="00B641C8" w:rsidRPr="00323881">
        <w:rPr>
          <w:szCs w:val="24"/>
          <w:lang w:eastAsia="lt-LT"/>
        </w:rPr>
        <w:t>ne mažesnį</w:t>
      </w:r>
      <w:r w:rsidR="00977CB7" w:rsidRPr="00323881">
        <w:rPr>
          <w:szCs w:val="24"/>
          <w:lang w:eastAsia="lt-LT"/>
        </w:rPr>
        <w:t xml:space="preserve"> (mažesnius)</w:t>
      </w:r>
      <w:r w:rsidR="00B641C8" w:rsidRPr="00323881">
        <w:rPr>
          <w:szCs w:val="24"/>
          <w:lang w:eastAsia="lt-LT"/>
        </w:rPr>
        <w:t xml:space="preserve"> nei </w:t>
      </w:r>
      <w:r w:rsidR="00323881" w:rsidRPr="00323881">
        <w:rPr>
          <w:szCs w:val="24"/>
          <w:lang w:eastAsia="lt-LT"/>
        </w:rPr>
        <w:t>10</w:t>
      </w:r>
      <w:r w:rsidR="00B641C8" w:rsidRPr="00323881">
        <w:rPr>
          <w:szCs w:val="24"/>
          <w:lang w:eastAsia="lt-LT"/>
        </w:rPr>
        <w:t> 000 eurų,</w:t>
      </w:r>
      <w:r w:rsidR="00B641C8">
        <w:rPr>
          <w:szCs w:val="24"/>
          <w:lang w:eastAsia="lt-LT"/>
        </w:rPr>
        <w:t xml:space="preserve"> </w:t>
      </w:r>
      <w:r w:rsidR="00DF302B" w:rsidRPr="0079422E">
        <w:rPr>
          <w:szCs w:val="24"/>
          <w:lang w:eastAsia="lt-LT"/>
        </w:rPr>
        <w:t xml:space="preserve">atsižvelgiant į vieną ar kelis iš šių kriterijų: nekilnojamojo turto mokestinę vertę, fizinio asmens ekonominę, socialinę padėtį. Taip pat </w:t>
      </w:r>
      <w:r w:rsidR="00F718CE" w:rsidRPr="0079422E">
        <w:rPr>
          <w:szCs w:val="24"/>
        </w:rPr>
        <w:t>NTMĮ projekte</w:t>
      </w:r>
      <w:r w:rsidR="00F718CE" w:rsidRPr="0079422E">
        <w:rPr>
          <w:bCs/>
          <w:szCs w:val="24"/>
          <w:lang w:eastAsia="lt-LT"/>
        </w:rPr>
        <w:t xml:space="preserve"> siūloma </w:t>
      </w:r>
      <w:r w:rsidR="00DF302B" w:rsidRPr="0079422E">
        <w:rPr>
          <w:szCs w:val="24"/>
          <w:lang w:eastAsia="lt-LT"/>
        </w:rPr>
        <w:t>p</w:t>
      </w:r>
      <w:r w:rsidR="00DF302B" w:rsidRPr="0079422E">
        <w:rPr>
          <w:bCs/>
          <w:szCs w:val="24"/>
          <w:lang w:eastAsia="lt-LT"/>
        </w:rPr>
        <w:t xml:space="preserve">agrindiniam gyvenamajam būstui nustatyti mokesčio tarifą nuo 0,1 </w:t>
      </w:r>
      <w:r w:rsidR="00DF302B" w:rsidRPr="00323881">
        <w:rPr>
          <w:bCs/>
          <w:szCs w:val="24"/>
          <w:lang w:eastAsia="lt-LT"/>
        </w:rPr>
        <w:t xml:space="preserve">iki </w:t>
      </w:r>
      <w:r w:rsidR="00323881">
        <w:rPr>
          <w:bCs/>
          <w:szCs w:val="24"/>
          <w:lang w:eastAsia="lt-LT"/>
        </w:rPr>
        <w:t xml:space="preserve">1 </w:t>
      </w:r>
      <w:r w:rsidR="00DF302B" w:rsidRPr="00323881">
        <w:rPr>
          <w:bCs/>
          <w:szCs w:val="24"/>
          <w:lang w:eastAsia="lt-LT"/>
        </w:rPr>
        <w:t>procento</w:t>
      </w:r>
      <w:r w:rsidR="00750F79" w:rsidRPr="0079422E">
        <w:rPr>
          <w:bCs/>
          <w:szCs w:val="24"/>
          <w:lang w:eastAsia="lt-LT"/>
        </w:rPr>
        <w:t>;</w:t>
      </w:r>
      <w:r w:rsidR="00DF302B" w:rsidRPr="0079422E">
        <w:rPr>
          <w:bCs/>
          <w:szCs w:val="24"/>
          <w:lang w:eastAsia="lt-LT"/>
        </w:rPr>
        <w:t xml:space="preserve"> </w:t>
      </w:r>
      <w:r w:rsidR="00F718CE" w:rsidRPr="0079422E">
        <w:rPr>
          <w:bCs/>
          <w:szCs w:val="24"/>
          <w:lang w:eastAsia="lt-LT"/>
        </w:rPr>
        <w:t xml:space="preserve">laikydamasi </w:t>
      </w:r>
      <w:r w:rsidR="00DF302B" w:rsidRPr="0079422E">
        <w:rPr>
          <w:bCs/>
          <w:szCs w:val="24"/>
          <w:lang w:eastAsia="lt-LT"/>
        </w:rPr>
        <w:t>šio interval</w:t>
      </w:r>
      <w:r w:rsidR="00750F79" w:rsidRPr="0079422E">
        <w:rPr>
          <w:bCs/>
          <w:szCs w:val="24"/>
          <w:lang w:eastAsia="lt-LT"/>
        </w:rPr>
        <w:t>o</w:t>
      </w:r>
      <w:r w:rsidR="00DF302B" w:rsidRPr="0079422E">
        <w:rPr>
          <w:bCs/>
          <w:szCs w:val="24"/>
          <w:lang w:eastAsia="lt-LT"/>
        </w:rPr>
        <w:t xml:space="preserve"> </w:t>
      </w:r>
      <w:r w:rsidR="00DF302B" w:rsidRPr="0079422E">
        <w:rPr>
          <w:szCs w:val="24"/>
          <w:lang w:eastAsia="lt-LT"/>
        </w:rPr>
        <w:t>savivaldybės taryba nustatytų konkretų mokesčio tarifą (tarifus) pagrindinio gyvenamojo būsto mokestinės vertės daliai, viršijančiai neapmokestinamąjį dydį, atsižvelgdama į tuos pačius kriterijus, k</w:t>
      </w:r>
      <w:r w:rsidR="00C30DD7" w:rsidRPr="0079422E">
        <w:rPr>
          <w:szCs w:val="24"/>
          <w:lang w:eastAsia="lt-LT"/>
        </w:rPr>
        <w:t>okie</w:t>
      </w:r>
      <w:r w:rsidR="00DF302B" w:rsidRPr="0079422E">
        <w:rPr>
          <w:szCs w:val="24"/>
          <w:lang w:eastAsia="lt-LT"/>
        </w:rPr>
        <w:t xml:space="preserve"> </w:t>
      </w:r>
      <w:r w:rsidR="00F718CE" w:rsidRPr="0079422E">
        <w:rPr>
          <w:szCs w:val="24"/>
          <w:lang w:eastAsia="lt-LT"/>
        </w:rPr>
        <w:t>taikom</w:t>
      </w:r>
      <w:r w:rsidR="00C30DD7" w:rsidRPr="0079422E">
        <w:rPr>
          <w:szCs w:val="24"/>
          <w:lang w:eastAsia="lt-LT"/>
        </w:rPr>
        <w:t>i</w:t>
      </w:r>
      <w:r w:rsidR="00F718CE" w:rsidRPr="0079422E">
        <w:rPr>
          <w:szCs w:val="24"/>
          <w:lang w:eastAsia="lt-LT"/>
        </w:rPr>
        <w:t xml:space="preserve"> </w:t>
      </w:r>
      <w:r w:rsidR="00DF302B" w:rsidRPr="0079422E">
        <w:rPr>
          <w:szCs w:val="24"/>
          <w:lang w:eastAsia="lt-LT"/>
        </w:rPr>
        <w:t xml:space="preserve">neapmokestinamojo dydžio diferencijavimui, t. y. į nekilnojamojo turto mokestinę vertę bei fizinio asmens ekonominę, socialinę padėtį. Neapmokestinamųjų dydžių ir šių tarifų nustatymui </w:t>
      </w:r>
      <w:proofErr w:type="spellStart"/>
      <w:r w:rsidR="00DF302B" w:rsidRPr="0079422E">
        <w:rPr>
          <w:i/>
          <w:iCs/>
          <w:szCs w:val="24"/>
          <w:lang w:eastAsia="lt-LT"/>
        </w:rPr>
        <w:t>mutatis</w:t>
      </w:r>
      <w:proofErr w:type="spellEnd"/>
      <w:r w:rsidR="00DF302B" w:rsidRPr="0079422E">
        <w:rPr>
          <w:i/>
          <w:iCs/>
          <w:szCs w:val="24"/>
          <w:lang w:eastAsia="lt-LT"/>
        </w:rPr>
        <w:t xml:space="preserve"> </w:t>
      </w:r>
      <w:proofErr w:type="spellStart"/>
      <w:r w:rsidR="00DF302B" w:rsidRPr="0079422E">
        <w:rPr>
          <w:i/>
          <w:iCs/>
          <w:szCs w:val="24"/>
          <w:lang w:eastAsia="lt-LT"/>
        </w:rPr>
        <w:t>mutandis</w:t>
      </w:r>
      <w:proofErr w:type="spellEnd"/>
      <w:r w:rsidR="00DF302B" w:rsidRPr="0079422E">
        <w:rPr>
          <w:szCs w:val="24"/>
          <w:lang w:eastAsia="lt-LT"/>
        </w:rPr>
        <w:t xml:space="preserve"> taikoma  NTMĮ 6 straipsnio 2 dalyje nustatyta tvarka.</w:t>
      </w:r>
    </w:p>
    <w:p w14:paraId="4FEA66F2" w14:textId="2400E7FD" w:rsidR="00676EB9" w:rsidRPr="0079422E" w:rsidRDefault="00DF302B" w:rsidP="00676EB9">
      <w:pPr>
        <w:ind w:firstLine="720"/>
        <w:jc w:val="both"/>
        <w:rPr>
          <w:szCs w:val="24"/>
        </w:rPr>
      </w:pPr>
      <w:r w:rsidRPr="0079422E">
        <w:rPr>
          <w:szCs w:val="24"/>
        </w:rPr>
        <w:lastRenderedPageBreak/>
        <w:t>Likusio gyventojų nekomercinės paskirties nekilnojamojo turto bendrą vertę apmokestinti atskirai, taikant</w:t>
      </w:r>
      <w:r w:rsidR="00676EB9" w:rsidRPr="0079422E">
        <w:rPr>
          <w:szCs w:val="24"/>
        </w:rPr>
        <w:t xml:space="preserve"> </w:t>
      </w:r>
      <w:r w:rsidR="00676EB9" w:rsidRPr="0079422E">
        <w:rPr>
          <w:bCs/>
          <w:szCs w:val="24"/>
          <w:lang w:eastAsia="lt-LT"/>
        </w:rPr>
        <w:t>tokius mokesčio tarifus bei jų taikymo ribas</w:t>
      </w:r>
      <w:r w:rsidR="00676EB9" w:rsidRPr="0079422E">
        <w:rPr>
          <w:szCs w:val="24"/>
        </w:rPr>
        <w:t>:</w:t>
      </w:r>
    </w:p>
    <w:p w14:paraId="6E7C2A7A" w14:textId="593FCF80" w:rsidR="00676EB9" w:rsidRPr="0079422E" w:rsidRDefault="00676EB9" w:rsidP="00676EB9">
      <w:pPr>
        <w:pStyle w:val="Sraopastraipa"/>
        <w:numPr>
          <w:ilvl w:val="0"/>
          <w:numId w:val="7"/>
        </w:numPr>
        <w:spacing w:after="0"/>
        <w:ind w:left="0" w:firstLine="720"/>
        <w:jc w:val="both"/>
        <w:rPr>
          <w:rFonts w:ascii="Times New Roman" w:hAnsi="Times New Roman" w:cs="Times New Roman"/>
          <w:sz w:val="24"/>
          <w:szCs w:val="24"/>
        </w:rPr>
      </w:pPr>
      <w:r w:rsidRPr="0079422E">
        <w:rPr>
          <w:rFonts w:ascii="Times New Roman" w:hAnsi="Times New Roman" w:cs="Times New Roman"/>
          <w:sz w:val="24"/>
          <w:szCs w:val="24"/>
        </w:rPr>
        <w:t xml:space="preserve">0 procentų tarifą taikyti nekilnojamojo turto vertei, neviršijančiai </w:t>
      </w:r>
      <w:r w:rsidR="00323881">
        <w:rPr>
          <w:rFonts w:ascii="Times New Roman" w:hAnsi="Times New Roman" w:cs="Times New Roman"/>
          <w:sz w:val="24"/>
          <w:szCs w:val="24"/>
        </w:rPr>
        <w:t>5</w:t>
      </w:r>
      <w:r w:rsidRPr="0079422E">
        <w:rPr>
          <w:rFonts w:ascii="Times New Roman" w:hAnsi="Times New Roman" w:cs="Times New Roman"/>
          <w:sz w:val="24"/>
          <w:szCs w:val="24"/>
        </w:rPr>
        <w:t>0 000 eurų;</w:t>
      </w:r>
    </w:p>
    <w:p w14:paraId="2C767EFC" w14:textId="59FB4632" w:rsidR="00676EB9" w:rsidRPr="0079422E" w:rsidRDefault="00676EB9" w:rsidP="00676EB9">
      <w:pPr>
        <w:pStyle w:val="Sraopastraipa"/>
        <w:numPr>
          <w:ilvl w:val="0"/>
          <w:numId w:val="7"/>
        </w:numPr>
        <w:spacing w:after="0"/>
        <w:ind w:left="0" w:firstLine="720"/>
        <w:jc w:val="both"/>
        <w:rPr>
          <w:rFonts w:ascii="Times New Roman" w:hAnsi="Times New Roman" w:cs="Times New Roman"/>
          <w:sz w:val="24"/>
          <w:szCs w:val="24"/>
        </w:rPr>
      </w:pPr>
      <w:r w:rsidRPr="0079422E">
        <w:rPr>
          <w:rFonts w:ascii="Times New Roman" w:hAnsi="Times New Roman" w:cs="Times New Roman"/>
          <w:sz w:val="24"/>
          <w:szCs w:val="24"/>
        </w:rPr>
        <w:t xml:space="preserve">0,1 procento tarifą taikyti nekilnojamojo turto vertei, </w:t>
      </w:r>
      <w:r w:rsidRPr="0079422E">
        <w:rPr>
          <w:rFonts w:ascii="Times New Roman" w:eastAsia="Times New Roman" w:hAnsi="Times New Roman" w:cs="Times New Roman"/>
          <w:kern w:val="0"/>
          <w:sz w:val="24"/>
          <w:szCs w:val="24"/>
          <w:lang w:eastAsia="lt-LT"/>
          <w14:ligatures w14:val="none"/>
        </w:rPr>
        <w:t xml:space="preserve">viršijančiai </w:t>
      </w:r>
      <w:r w:rsidR="00323881">
        <w:rPr>
          <w:rFonts w:ascii="Times New Roman" w:eastAsia="Times New Roman" w:hAnsi="Times New Roman" w:cs="Times New Roman"/>
          <w:kern w:val="0"/>
          <w:sz w:val="24"/>
          <w:szCs w:val="24"/>
          <w:lang w:eastAsia="lt-LT"/>
          <w14:ligatures w14:val="none"/>
        </w:rPr>
        <w:t>5</w:t>
      </w:r>
      <w:r w:rsidRPr="0079422E">
        <w:rPr>
          <w:rFonts w:ascii="Times New Roman" w:eastAsia="Times New Roman" w:hAnsi="Times New Roman" w:cs="Times New Roman"/>
          <w:kern w:val="0"/>
          <w:sz w:val="24"/>
          <w:szCs w:val="24"/>
          <w:lang w:eastAsia="lt-LT"/>
          <w14:ligatures w14:val="none"/>
        </w:rPr>
        <w:t>0 000 eurų, tačiau neviršijančiai 200 000 eurų</w:t>
      </w:r>
      <w:r w:rsidRPr="0079422E">
        <w:rPr>
          <w:rFonts w:ascii="Times New Roman" w:hAnsi="Times New Roman" w:cs="Times New Roman"/>
          <w:sz w:val="24"/>
          <w:szCs w:val="24"/>
        </w:rPr>
        <w:t>;</w:t>
      </w:r>
    </w:p>
    <w:p w14:paraId="58F25C57" w14:textId="77777777" w:rsidR="00676EB9" w:rsidRPr="0079422E" w:rsidRDefault="00676EB9" w:rsidP="00676EB9">
      <w:pPr>
        <w:pStyle w:val="Sraopastraipa"/>
        <w:widowControl w:val="0"/>
        <w:tabs>
          <w:tab w:val="left" w:pos="567"/>
        </w:tabs>
        <w:spacing w:after="0"/>
        <w:ind w:left="0" w:firstLine="720"/>
        <w:jc w:val="both"/>
        <w:rPr>
          <w:rFonts w:ascii="Times New Roman" w:hAnsi="Times New Roman" w:cs="Times New Roman"/>
          <w:sz w:val="24"/>
          <w:szCs w:val="24"/>
        </w:rPr>
      </w:pPr>
      <w:r w:rsidRPr="0079422E">
        <w:rPr>
          <w:rFonts w:ascii="Times New Roman" w:hAnsi="Times New Roman" w:cs="Times New Roman"/>
          <w:sz w:val="24"/>
          <w:szCs w:val="24"/>
        </w:rPr>
        <w:t xml:space="preserve">- 0,2 procento tarifą taikyti nekilnojamojo turto vertei, </w:t>
      </w:r>
      <w:r w:rsidRPr="0079422E">
        <w:rPr>
          <w:rFonts w:ascii="Times New Roman" w:eastAsia="Times New Roman" w:hAnsi="Times New Roman" w:cs="Times New Roman"/>
          <w:kern w:val="0"/>
          <w:sz w:val="24"/>
          <w:szCs w:val="24"/>
          <w:lang w:eastAsia="lt-LT"/>
          <w14:ligatures w14:val="none"/>
        </w:rPr>
        <w:t>viršijančiai 200 000 eurų, tačiau neviršijančiai 400 000 eurų</w:t>
      </w:r>
      <w:r w:rsidRPr="0079422E">
        <w:rPr>
          <w:rFonts w:ascii="Times New Roman" w:hAnsi="Times New Roman" w:cs="Times New Roman"/>
          <w:sz w:val="24"/>
          <w:szCs w:val="24"/>
        </w:rPr>
        <w:t>;</w:t>
      </w:r>
    </w:p>
    <w:p w14:paraId="64CD6ACB" w14:textId="77777777" w:rsidR="00676EB9" w:rsidRPr="0079422E" w:rsidRDefault="00676EB9" w:rsidP="00676EB9">
      <w:pPr>
        <w:widowControl w:val="0"/>
        <w:tabs>
          <w:tab w:val="left" w:pos="567"/>
        </w:tabs>
        <w:ind w:firstLine="720"/>
        <w:jc w:val="both"/>
        <w:rPr>
          <w:szCs w:val="24"/>
        </w:rPr>
      </w:pPr>
      <w:r w:rsidRPr="0079422E">
        <w:rPr>
          <w:szCs w:val="24"/>
        </w:rPr>
        <w:t xml:space="preserve">- 0,5 procento tarifą taikyti nekilnojamojo turto vertei, </w:t>
      </w:r>
      <w:r w:rsidRPr="0079422E">
        <w:rPr>
          <w:szCs w:val="24"/>
          <w:lang w:eastAsia="lt-LT"/>
        </w:rPr>
        <w:t>viršijančiai 400 000 eurų, tačiau neviršijančiai 600 000 eurų</w:t>
      </w:r>
      <w:r w:rsidRPr="0079422E">
        <w:rPr>
          <w:szCs w:val="24"/>
        </w:rPr>
        <w:t>;</w:t>
      </w:r>
    </w:p>
    <w:p w14:paraId="3786CAE2" w14:textId="77777777" w:rsidR="00676EB9" w:rsidRPr="0079422E" w:rsidRDefault="00676EB9" w:rsidP="00676EB9">
      <w:pPr>
        <w:widowControl w:val="0"/>
        <w:tabs>
          <w:tab w:val="left" w:pos="567"/>
        </w:tabs>
        <w:ind w:firstLine="720"/>
        <w:jc w:val="both"/>
        <w:rPr>
          <w:szCs w:val="24"/>
        </w:rPr>
      </w:pPr>
      <w:r w:rsidRPr="0079422E">
        <w:rPr>
          <w:szCs w:val="24"/>
        </w:rPr>
        <w:t xml:space="preserve">- 1 procento tarifą taikyti nekilnojamojo turto vertei, </w:t>
      </w:r>
      <w:r w:rsidRPr="0079422E">
        <w:rPr>
          <w:szCs w:val="24"/>
          <w:lang w:eastAsia="lt-LT"/>
        </w:rPr>
        <w:t>viršijančiai 600 000 eurų</w:t>
      </w:r>
      <w:r w:rsidRPr="0079422E">
        <w:rPr>
          <w:szCs w:val="24"/>
        </w:rPr>
        <w:t>.</w:t>
      </w:r>
    </w:p>
    <w:p w14:paraId="75004486" w14:textId="43031612" w:rsidR="002F69EF" w:rsidRPr="0079422E" w:rsidRDefault="00DF302B" w:rsidP="00DF302B">
      <w:pPr>
        <w:ind w:firstLine="720"/>
        <w:jc w:val="both"/>
        <w:rPr>
          <w:szCs w:val="24"/>
        </w:rPr>
      </w:pPr>
      <w:r w:rsidRPr="0079422E">
        <w:rPr>
          <w:szCs w:val="24"/>
        </w:rPr>
        <w:t>Šios mokesčio dalies pajamas siūloma įskaityti į valstybės biudžetą ir iki 2030 metų pabaigos skirti Valstybės gynybos fondo tikslams finansuoti. Nuo 2031 m. sausio 1 d. pajamos šio mokesčio dalies bus įskaitomos į savivaldybių biudžetus</w:t>
      </w:r>
      <w:r w:rsidR="00C41F55" w:rsidRPr="0079422E">
        <w:rPr>
          <w:szCs w:val="24"/>
        </w:rPr>
        <w:t>.</w:t>
      </w:r>
    </w:p>
    <w:p w14:paraId="6DC2F9B7" w14:textId="35C48F66" w:rsidR="0094753E" w:rsidRPr="0079422E" w:rsidRDefault="00726DB2" w:rsidP="00882EE7">
      <w:pPr>
        <w:ind w:firstLine="720"/>
        <w:jc w:val="both"/>
        <w:rPr>
          <w:szCs w:val="24"/>
          <w:lang w:eastAsia="lt-LT"/>
        </w:rPr>
      </w:pPr>
      <w:r w:rsidRPr="0079422E">
        <w:rPr>
          <w:szCs w:val="24"/>
        </w:rPr>
        <w:t>Įvertinus tarptautinę praktiką, pastebėtina, kad kitose valstybėse pagrindiniam gyvenamajam būstui papra</w:t>
      </w:r>
      <w:r w:rsidR="003950CF" w:rsidRPr="0079422E">
        <w:rPr>
          <w:szCs w:val="24"/>
        </w:rPr>
        <w:t>s</w:t>
      </w:r>
      <w:r w:rsidRPr="0079422E">
        <w:rPr>
          <w:szCs w:val="24"/>
        </w:rPr>
        <w:t>tai taikomos lengvatos (mažinama nekilnojamojo turto vertė ar mokestis, taikomi mažesni tarifai).</w:t>
      </w:r>
      <w:r w:rsidR="00217BD6" w:rsidRPr="0079422E">
        <w:rPr>
          <w:szCs w:val="24"/>
        </w:rPr>
        <w:t xml:space="preserve"> </w:t>
      </w:r>
      <w:r w:rsidR="0065788F" w:rsidRPr="0079422E">
        <w:rPr>
          <w:szCs w:val="24"/>
        </w:rPr>
        <w:t xml:space="preserve">Atitinkamai </w:t>
      </w:r>
      <w:r w:rsidR="00217BD6" w:rsidRPr="0079422E">
        <w:rPr>
          <w:szCs w:val="24"/>
        </w:rPr>
        <w:t>NTMĮ projekte siūloma mokesčio lengvatą taikyti</w:t>
      </w:r>
      <w:r w:rsidR="00C62EF1" w:rsidRPr="0079422E">
        <w:rPr>
          <w:szCs w:val="24"/>
        </w:rPr>
        <w:t xml:space="preserve"> pagrindiniam gyvenamajam būstui, t. y.</w:t>
      </w:r>
      <w:r w:rsidR="00217BD6" w:rsidRPr="0079422E">
        <w:rPr>
          <w:szCs w:val="24"/>
        </w:rPr>
        <w:t xml:space="preserve"> fizinio asmens </w:t>
      </w:r>
      <w:r w:rsidR="003B7FC8" w:rsidRPr="0079422E">
        <w:rPr>
          <w:szCs w:val="24"/>
        </w:rPr>
        <w:t>apskaičiuot</w:t>
      </w:r>
      <w:r w:rsidR="007A0A9F" w:rsidRPr="0079422E">
        <w:rPr>
          <w:szCs w:val="24"/>
        </w:rPr>
        <w:t>ą</w:t>
      </w:r>
      <w:r w:rsidR="00C62EF1" w:rsidRPr="0079422E">
        <w:rPr>
          <w:szCs w:val="24"/>
        </w:rPr>
        <w:t xml:space="preserve"> nekilnojamojo turto mokesčio sum</w:t>
      </w:r>
      <w:r w:rsidR="007A0A9F" w:rsidRPr="0079422E">
        <w:rPr>
          <w:szCs w:val="24"/>
        </w:rPr>
        <w:t xml:space="preserve">ą siūloma </w:t>
      </w:r>
      <w:r w:rsidR="003B7FC8" w:rsidRPr="0079422E">
        <w:rPr>
          <w:szCs w:val="24"/>
        </w:rPr>
        <w:t>mažin</w:t>
      </w:r>
      <w:r w:rsidR="007A0A9F" w:rsidRPr="0079422E">
        <w:rPr>
          <w:szCs w:val="24"/>
        </w:rPr>
        <w:t>ti</w:t>
      </w:r>
      <w:r w:rsidR="007F05E9" w:rsidRPr="0079422E">
        <w:rPr>
          <w:szCs w:val="24"/>
        </w:rPr>
        <w:t xml:space="preserve"> </w:t>
      </w:r>
      <w:r w:rsidR="003B7FC8" w:rsidRPr="0079422E">
        <w:rPr>
          <w:szCs w:val="24"/>
        </w:rPr>
        <w:t xml:space="preserve">50 procentų </w:t>
      </w:r>
      <w:bookmarkStart w:id="4" w:name="_Hlk197621648"/>
      <w:r w:rsidR="00E67CAC" w:rsidRPr="0079422E">
        <w:rPr>
          <w:szCs w:val="24"/>
        </w:rPr>
        <w:t>(a</w:t>
      </w:r>
      <w:r w:rsidR="00E67CAC" w:rsidRPr="0079422E">
        <w:rPr>
          <w:bCs/>
          <w:szCs w:val="24"/>
        </w:rPr>
        <w:t xml:space="preserve">smenims, turintiems </w:t>
      </w:r>
      <w:r w:rsidR="0054544F" w:rsidRPr="0079422E">
        <w:rPr>
          <w:bCs/>
          <w:szCs w:val="24"/>
        </w:rPr>
        <w:t xml:space="preserve">3 </w:t>
      </w:r>
      <w:r w:rsidR="00E67CAC" w:rsidRPr="0079422E">
        <w:rPr>
          <w:bCs/>
          <w:szCs w:val="24"/>
        </w:rPr>
        <w:t>ir daugiau vaikų</w:t>
      </w:r>
      <w:r w:rsidR="004538D5" w:rsidRPr="0079422E">
        <w:rPr>
          <w:bCs/>
          <w:szCs w:val="24"/>
        </w:rPr>
        <w:t xml:space="preserve"> </w:t>
      </w:r>
      <w:r w:rsidR="0038658E" w:rsidRPr="0079422E">
        <w:rPr>
          <w:szCs w:val="24"/>
        </w:rPr>
        <w:t>(įvaikių, globotinių, kuriems nustatyta nuolatinė globa (rūpyba) šeimoje)</w:t>
      </w:r>
      <w:r w:rsidR="0038658E" w:rsidRPr="0079422E">
        <w:rPr>
          <w:szCs w:val="24"/>
          <w:lang w:eastAsia="lt-LT"/>
        </w:rPr>
        <w:t xml:space="preserve"> </w:t>
      </w:r>
      <w:r w:rsidR="00E67CAC" w:rsidRPr="0079422E">
        <w:rPr>
          <w:bCs/>
          <w:szCs w:val="24"/>
        </w:rPr>
        <w:t>ar vaiką</w:t>
      </w:r>
      <w:r w:rsidR="007507F2" w:rsidRPr="0079422E">
        <w:rPr>
          <w:bCs/>
          <w:szCs w:val="24"/>
        </w:rPr>
        <w:t xml:space="preserve"> </w:t>
      </w:r>
      <w:r w:rsidR="009F36CD" w:rsidRPr="0079422E">
        <w:rPr>
          <w:szCs w:val="24"/>
        </w:rPr>
        <w:t>(įvaikį, globotinį, kuriam nustatyta nuolatinė globa (rūpyba) šeimoje)</w:t>
      </w:r>
      <w:r w:rsidR="009F36CD" w:rsidRPr="0079422E">
        <w:rPr>
          <w:bCs/>
          <w:szCs w:val="24"/>
        </w:rPr>
        <w:t xml:space="preserve"> </w:t>
      </w:r>
      <w:r w:rsidR="007507F2" w:rsidRPr="0079422E">
        <w:rPr>
          <w:bCs/>
          <w:szCs w:val="24"/>
        </w:rPr>
        <w:t>su negalia</w:t>
      </w:r>
      <w:r w:rsidR="00C30DD7" w:rsidRPr="0079422E">
        <w:rPr>
          <w:bCs/>
          <w:szCs w:val="24"/>
        </w:rPr>
        <w:t>,</w:t>
      </w:r>
      <w:r w:rsidR="00E67CAC" w:rsidRPr="0079422E">
        <w:rPr>
          <w:bCs/>
          <w:szCs w:val="24"/>
        </w:rPr>
        <w:t xml:space="preserve"> – 75 pro</w:t>
      </w:r>
      <w:r w:rsidR="00F46AA5" w:rsidRPr="0079422E">
        <w:rPr>
          <w:bCs/>
          <w:szCs w:val="24"/>
        </w:rPr>
        <w:t>c</w:t>
      </w:r>
      <w:r w:rsidR="0054544F" w:rsidRPr="0079422E">
        <w:rPr>
          <w:bCs/>
          <w:szCs w:val="24"/>
        </w:rPr>
        <w:t>entais</w:t>
      </w:r>
      <w:bookmarkEnd w:id="4"/>
      <w:r w:rsidR="00E67CAC" w:rsidRPr="0079422E">
        <w:rPr>
          <w:bCs/>
          <w:szCs w:val="24"/>
        </w:rPr>
        <w:t xml:space="preserve">) </w:t>
      </w:r>
      <w:r w:rsidR="003B7FC8" w:rsidRPr="0079422E">
        <w:rPr>
          <w:szCs w:val="24"/>
        </w:rPr>
        <w:t>nekilnojamojo turto mokesčio sumos, apskaičiuotos už pagrindinį gyvenamąjį būstą</w:t>
      </w:r>
      <w:r w:rsidR="00CF1C7D" w:rsidRPr="0079422E">
        <w:rPr>
          <w:szCs w:val="24"/>
        </w:rPr>
        <w:t>, jo</w:t>
      </w:r>
      <w:r w:rsidR="00101730" w:rsidRPr="0079422E">
        <w:rPr>
          <w:szCs w:val="24"/>
        </w:rPr>
        <w:t xml:space="preserve"> mokestinei vertei ar jos daliai, neviršijančiai </w:t>
      </w:r>
      <w:r w:rsidR="00B9730C" w:rsidRPr="0079422E">
        <w:rPr>
          <w:szCs w:val="24"/>
        </w:rPr>
        <w:t>45</w:t>
      </w:r>
      <w:r w:rsidR="00101730" w:rsidRPr="0079422E">
        <w:rPr>
          <w:szCs w:val="24"/>
        </w:rPr>
        <w:t>0 000 eurų</w:t>
      </w:r>
      <w:r w:rsidR="00101730" w:rsidRPr="0079422E">
        <w:rPr>
          <w:szCs w:val="24"/>
          <w:lang w:eastAsia="lt-LT"/>
        </w:rPr>
        <w:t xml:space="preserve">, t. y. jei pagrindinio gyvenamojo būsto mokestinė vertė viršija </w:t>
      </w:r>
      <w:r w:rsidR="00B9730C" w:rsidRPr="0079422E">
        <w:rPr>
          <w:szCs w:val="24"/>
          <w:lang w:eastAsia="lt-LT"/>
        </w:rPr>
        <w:t>45</w:t>
      </w:r>
      <w:r w:rsidR="00101730" w:rsidRPr="0079422E">
        <w:rPr>
          <w:szCs w:val="24"/>
          <w:lang w:eastAsia="lt-LT"/>
        </w:rPr>
        <w:t xml:space="preserve">0 000 eurų, skaičiuojant mokestį mažinančią sumą, neįtraukiama </w:t>
      </w:r>
      <w:r w:rsidR="00AC3C99" w:rsidRPr="0079422E">
        <w:rPr>
          <w:szCs w:val="24"/>
          <w:lang w:eastAsia="lt-LT"/>
        </w:rPr>
        <w:t>45</w:t>
      </w:r>
      <w:r w:rsidR="00101730" w:rsidRPr="0079422E">
        <w:rPr>
          <w:szCs w:val="24"/>
          <w:lang w:eastAsia="lt-LT"/>
        </w:rPr>
        <w:t>0 000 eur</w:t>
      </w:r>
      <w:r w:rsidR="004538D5" w:rsidRPr="0079422E">
        <w:rPr>
          <w:szCs w:val="24"/>
          <w:lang w:eastAsia="lt-LT"/>
        </w:rPr>
        <w:t>ų</w:t>
      </w:r>
      <w:r w:rsidR="00101730" w:rsidRPr="0079422E">
        <w:rPr>
          <w:szCs w:val="24"/>
          <w:lang w:eastAsia="lt-LT"/>
        </w:rPr>
        <w:t xml:space="preserve"> viršijanti pagrindinio gyvenamojo būsto mokestinės vertės dalis.</w:t>
      </w:r>
    </w:p>
    <w:p w14:paraId="2646D9F4" w14:textId="686DE5B3" w:rsidR="0038658E" w:rsidRPr="0079422E" w:rsidRDefault="008338FB" w:rsidP="00882EE7">
      <w:pPr>
        <w:ind w:firstLine="720"/>
        <w:jc w:val="both"/>
        <w:rPr>
          <w:bCs/>
          <w:szCs w:val="24"/>
        </w:rPr>
      </w:pPr>
      <w:r w:rsidRPr="0079422E">
        <w:rPr>
          <w:szCs w:val="24"/>
        </w:rPr>
        <w:t>Pažymėtina, kad ž</w:t>
      </w:r>
      <w:r w:rsidR="0038658E" w:rsidRPr="0079422E">
        <w:rPr>
          <w:szCs w:val="24"/>
        </w:rPr>
        <w:t xml:space="preserve">emės ūkio veikla pasižymi dideliu nekilnojamojo turto poreikiu, </w:t>
      </w:r>
      <w:r w:rsidR="004538D5" w:rsidRPr="0079422E">
        <w:rPr>
          <w:szCs w:val="24"/>
        </w:rPr>
        <w:t xml:space="preserve">nes </w:t>
      </w:r>
      <w:r w:rsidR="0038658E" w:rsidRPr="0079422E">
        <w:rPr>
          <w:szCs w:val="24"/>
        </w:rPr>
        <w:t>šis turtas yra viena iš pagrindinių priemonių, be kurių veikla negali vykti. Nutraukus</w:t>
      </w:r>
      <w:r w:rsidRPr="0079422E">
        <w:rPr>
          <w:szCs w:val="24"/>
        </w:rPr>
        <w:t xml:space="preserve"> </w:t>
      </w:r>
      <w:r w:rsidR="0038658E" w:rsidRPr="0079422E">
        <w:rPr>
          <w:szCs w:val="24"/>
        </w:rPr>
        <w:t>veiklą</w:t>
      </w:r>
      <w:r w:rsidRPr="0079422E">
        <w:rPr>
          <w:szCs w:val="24"/>
        </w:rPr>
        <w:t>,</w:t>
      </w:r>
      <w:r w:rsidR="0038658E" w:rsidRPr="0079422E">
        <w:rPr>
          <w:szCs w:val="24"/>
        </w:rPr>
        <w:t xml:space="preserve"> pastatai</w:t>
      </w:r>
      <w:r w:rsidRPr="0079422E">
        <w:t xml:space="preserve"> nebe</w:t>
      </w:r>
      <w:r w:rsidRPr="0079422E">
        <w:rPr>
          <w:szCs w:val="24"/>
        </w:rPr>
        <w:t>naudojami žemės ūkio veiklos pajamoms uždirbti ir</w:t>
      </w:r>
      <w:r w:rsidR="0038658E" w:rsidRPr="0079422E">
        <w:rPr>
          <w:szCs w:val="24"/>
        </w:rPr>
        <w:t xml:space="preserve"> ta</w:t>
      </w:r>
      <w:r w:rsidRPr="0079422E">
        <w:rPr>
          <w:szCs w:val="24"/>
        </w:rPr>
        <w:t>m</w:t>
      </w:r>
      <w:r w:rsidR="0038658E" w:rsidRPr="0079422E">
        <w:rPr>
          <w:szCs w:val="24"/>
        </w:rPr>
        <w:t>p</w:t>
      </w:r>
      <w:r w:rsidRPr="0079422E">
        <w:rPr>
          <w:szCs w:val="24"/>
        </w:rPr>
        <w:t>a</w:t>
      </w:r>
      <w:r w:rsidR="0038658E" w:rsidRPr="0079422E">
        <w:rPr>
          <w:szCs w:val="24"/>
        </w:rPr>
        <w:t xml:space="preserve"> </w:t>
      </w:r>
      <w:r w:rsidRPr="0079422E">
        <w:rPr>
          <w:szCs w:val="24"/>
        </w:rPr>
        <w:t>apmokestinami nekilnojamojo turto mokesčiu. Atsižvelgiant į tai, kad</w:t>
      </w:r>
      <w:r w:rsidR="0038658E" w:rsidRPr="0079422E">
        <w:rPr>
          <w:szCs w:val="24"/>
        </w:rPr>
        <w:t xml:space="preserve"> </w:t>
      </w:r>
      <w:r w:rsidRPr="0079422E">
        <w:rPr>
          <w:szCs w:val="24"/>
        </w:rPr>
        <w:t>d</w:t>
      </w:r>
      <w:r w:rsidR="0038658E" w:rsidRPr="0079422E">
        <w:rPr>
          <w:szCs w:val="24"/>
        </w:rPr>
        <w:t>auguma šių pastatų yra sunkiai likvidūs, nes pritaikyti išimtinai žemės ūkio veiklai vykdyti</w:t>
      </w:r>
      <w:r w:rsidRPr="0079422E">
        <w:rPr>
          <w:szCs w:val="24"/>
        </w:rPr>
        <w:t xml:space="preserve">, NTMĮ projekte siūloma nustatyti 5 metų pereinamąjį laikotarpį, </w:t>
      </w:r>
      <w:r w:rsidR="004538D5" w:rsidRPr="0079422E">
        <w:rPr>
          <w:szCs w:val="24"/>
        </w:rPr>
        <w:t xml:space="preserve">kai </w:t>
      </w:r>
      <w:r w:rsidRPr="0079422E">
        <w:rPr>
          <w:szCs w:val="24"/>
        </w:rPr>
        <w:t xml:space="preserve">turtas, kuris iki veiklos nutraukimo </w:t>
      </w:r>
      <w:r w:rsidR="004538D5" w:rsidRPr="0079422E">
        <w:rPr>
          <w:szCs w:val="24"/>
        </w:rPr>
        <w:t xml:space="preserve">dienos </w:t>
      </w:r>
      <w:r w:rsidRPr="0079422E">
        <w:rPr>
          <w:szCs w:val="24"/>
        </w:rPr>
        <w:t xml:space="preserve">buvo naudotas </w:t>
      </w:r>
      <w:r w:rsidRPr="0079422E">
        <w:rPr>
          <w:iCs/>
          <w:szCs w:val="24"/>
        </w:rPr>
        <w:t>pajamoms iš žemės ūkio veiklos uždirbti,</w:t>
      </w:r>
      <w:r w:rsidRPr="0079422E">
        <w:rPr>
          <w:szCs w:val="24"/>
        </w:rPr>
        <w:t xml:space="preserve"> būtų neapmokestinamas.</w:t>
      </w:r>
    </w:p>
    <w:p w14:paraId="6927304E" w14:textId="3AE84326" w:rsidR="00E67178" w:rsidRPr="0079422E" w:rsidRDefault="00E67178" w:rsidP="003A27A5">
      <w:pPr>
        <w:ind w:firstLine="720"/>
        <w:jc w:val="both"/>
        <w:rPr>
          <w:szCs w:val="24"/>
          <w:lang w:eastAsia="lt-LT"/>
        </w:rPr>
      </w:pPr>
      <w:r w:rsidRPr="0079422E">
        <w:rPr>
          <w:szCs w:val="24"/>
          <w:lang w:eastAsia="lt-LT"/>
        </w:rPr>
        <w:t>NTMĮ 4 straipsnyje siūloma išplėsti nekilnojamojo turto mokesčio objektą – apmokestinti faktiškai nebaigtą statybą, jei nuo leidimo statybai išdavimo praėjo 10 metų (terminas laikytinas pakankamu statybai užbaigti)</w:t>
      </w:r>
      <w:r w:rsidR="00BD6F25" w:rsidRPr="0079422E">
        <w:rPr>
          <w:szCs w:val="24"/>
          <w:lang w:eastAsia="lt-LT"/>
        </w:rPr>
        <w:t xml:space="preserve"> </w:t>
      </w:r>
      <w:r w:rsidRPr="0079422E">
        <w:rPr>
          <w:szCs w:val="24"/>
          <w:lang w:eastAsia="lt-LT"/>
        </w:rPr>
        <w:t xml:space="preserve">ir 5 metus netikslinami duomenys Nekilnojamojo turto </w:t>
      </w:r>
      <w:r w:rsidR="002F4F1A" w:rsidRPr="0079422E">
        <w:rPr>
          <w:szCs w:val="24"/>
          <w:lang w:eastAsia="lt-LT"/>
        </w:rPr>
        <w:t>registro informacinėje sistemoje</w:t>
      </w:r>
      <w:r w:rsidRPr="0079422E">
        <w:rPr>
          <w:szCs w:val="24"/>
          <w:lang w:eastAsia="lt-LT"/>
        </w:rPr>
        <w:t xml:space="preserve">, kaip tai nustatyta Statybos įstatymo 39 straipsnio 3 dalyje, siekiant savivaldybėms suteikti papildomų svertų, mažinant ilgalaikes dešimtmečiais nepabaigiamas statybas. </w:t>
      </w:r>
    </w:p>
    <w:p w14:paraId="58E7AC55" w14:textId="590B3046" w:rsidR="00E67178" w:rsidRPr="0079422E" w:rsidRDefault="00E67178" w:rsidP="00882EE7">
      <w:pPr>
        <w:ind w:firstLine="720"/>
        <w:jc w:val="both"/>
        <w:rPr>
          <w:szCs w:val="24"/>
        </w:rPr>
      </w:pPr>
      <w:r w:rsidRPr="0079422E">
        <w:rPr>
          <w:szCs w:val="24"/>
          <w:lang w:eastAsia="lt-LT"/>
        </w:rPr>
        <w:t xml:space="preserve">NTMĮ 2 straipsnio 1 dalyje siūloma patikslinti </w:t>
      </w:r>
      <w:r w:rsidRPr="0079422E">
        <w:rPr>
          <w:rFonts w:eastAsia="Andale Sans UI"/>
          <w:szCs w:val="24"/>
          <w:lang w:bidi="en-US"/>
        </w:rPr>
        <w:t>apleisto ar neprižiūrimo nekilnojamojo turto sąvoką, kad apleistas ir neprižiūrimas nekilnojamasis turtas yra toks turtas, kurio savininkas ar naudotojas</w:t>
      </w:r>
      <w:r w:rsidRPr="0079422E">
        <w:rPr>
          <w:rFonts w:eastAsia="Calibri"/>
          <w:bCs/>
          <w:szCs w:val="24"/>
        </w:rPr>
        <w:t xml:space="preserve"> </w:t>
      </w:r>
      <w:r w:rsidRPr="0079422E">
        <w:rPr>
          <w:rFonts w:eastAsia="Andale Sans UI"/>
          <w:szCs w:val="24"/>
          <w:lang w:bidi="en-US"/>
        </w:rPr>
        <w:t xml:space="preserve">nevykdo Statybos įstatyme nustatytų statinių naudotojų pareigų, susijusių su statinių priežiūra. </w:t>
      </w:r>
      <w:r w:rsidRPr="0079422E">
        <w:rPr>
          <w:szCs w:val="24"/>
        </w:rPr>
        <w:t xml:space="preserve">Kartu </w:t>
      </w:r>
      <w:r w:rsidRPr="0079422E">
        <w:rPr>
          <w:szCs w:val="24"/>
          <w:lang w:eastAsia="lt-LT"/>
        </w:rPr>
        <w:t>NTMĮ</w:t>
      </w:r>
      <w:r w:rsidRPr="0079422E">
        <w:rPr>
          <w:szCs w:val="24"/>
        </w:rPr>
        <w:t xml:space="preserve"> projekte siūloma atsisakyti NTMĮ 2 straipsnio 1 dalies nuostatos, kad kriterijus, kuriais remiantis nekilnojamasis turtas įtraukiamas į apleisto ar neprižiūrimo nekilnojamojo turto sąrašą, nustato Vyriausybė ar jos įgaliota institucija. Ši nuostata vertintina kaip perteklinė, nes šiame straipsnyje apleisto ar neprižiūrimo nekilnojamojo turto sąvoka apibrėžta tiksliai, aiškiai, nepaliekant subjektyvių vertinimo kriterijų, pavyzdžiui, estetikos ar bendro vaizdo, ir maksimaliai išvengiant galimų interpretacijų. Apleisto ar neprižiūrimo nekilnojamojo turto sąvoka apima pastatų saugos, pavojaus žmonių gyvybei ir sveikatai kriterijus, prie minėto turto priskiriami akivaizdžiai neprižiūrimi ir pavojų keliantys statiniai. Bloga statinio būklė gali ir turi būti konstatuota statinių naudojimo priežiūros, kurią atlieka savivaldybės, metu, t. y. vadovaujantis ta pačia tvarka ir kriterijais, kuriais vadovaujantis ir dabar konstatuojama, kad statinio </w:t>
      </w:r>
      <w:r w:rsidRPr="0079422E">
        <w:rPr>
          <w:szCs w:val="24"/>
        </w:rPr>
        <w:lastRenderedPageBreak/>
        <w:t>būklė kelia pavojų jame ar arti jo gyvenančių, dirbančių ar kitais tikslais būnančių žmonių sveikatai, gyvybei ar aplinkai.</w:t>
      </w:r>
    </w:p>
    <w:p w14:paraId="78FF0575" w14:textId="11FF2F8D" w:rsidR="002465E8" w:rsidRPr="0079422E" w:rsidRDefault="002465E8" w:rsidP="003A27A5">
      <w:pPr>
        <w:tabs>
          <w:tab w:val="left" w:pos="284"/>
        </w:tabs>
        <w:ind w:firstLine="720"/>
        <w:jc w:val="both"/>
        <w:rPr>
          <w:szCs w:val="24"/>
        </w:rPr>
      </w:pPr>
      <w:r w:rsidRPr="0079422E">
        <w:rPr>
          <w:bCs/>
          <w:szCs w:val="24"/>
        </w:rPr>
        <w:t>Pažymėtina, kad savivaldybės, siekdamos užtikrinti saugią, tvarkingą aplinką gyventojams, susiduria su atvejais, kai apleistų statinių savininkai jų netvarko</w:t>
      </w:r>
      <w:r w:rsidR="00632BE7" w:rsidRPr="0079422E">
        <w:rPr>
          <w:bCs/>
          <w:szCs w:val="24"/>
        </w:rPr>
        <w:t>.</w:t>
      </w:r>
      <w:r w:rsidRPr="0079422E">
        <w:rPr>
          <w:bCs/>
          <w:szCs w:val="24"/>
        </w:rPr>
        <w:t xml:space="preserve"> </w:t>
      </w:r>
      <w:r w:rsidRPr="0079422E">
        <w:rPr>
          <w:szCs w:val="24"/>
          <w:lang w:eastAsia="lt-LT"/>
        </w:rPr>
        <w:t xml:space="preserve">Siekiant </w:t>
      </w:r>
      <w:r w:rsidR="000A6377" w:rsidRPr="0079422E">
        <w:rPr>
          <w:szCs w:val="24"/>
          <w:lang w:eastAsia="lt-LT"/>
        </w:rPr>
        <w:t>pa</w:t>
      </w:r>
      <w:r w:rsidR="000A6377" w:rsidRPr="0079422E">
        <w:rPr>
          <w:szCs w:val="24"/>
        </w:rPr>
        <w:t>skatinti</w:t>
      </w:r>
      <w:r w:rsidR="000A6377" w:rsidRPr="0079422E">
        <w:rPr>
          <w:szCs w:val="24"/>
          <w:lang w:eastAsia="lt-LT"/>
        </w:rPr>
        <w:t xml:space="preserve"> nekilnojamojo turto savininkus tvarkyti neprižiūrimus pastatus</w:t>
      </w:r>
      <w:r w:rsidRPr="0079422E">
        <w:rPr>
          <w:szCs w:val="24"/>
          <w:lang w:eastAsia="lt-LT"/>
        </w:rPr>
        <w:t xml:space="preserve">, NTMĮ </w:t>
      </w:r>
      <w:r w:rsidRPr="0079422E">
        <w:rPr>
          <w:bCs/>
          <w:szCs w:val="24"/>
        </w:rPr>
        <w:t xml:space="preserve">6 straipsnyje siūloma </w:t>
      </w:r>
      <w:r w:rsidRPr="0079422E">
        <w:rPr>
          <w:szCs w:val="24"/>
        </w:rPr>
        <w:t xml:space="preserve">apleistam ar neprižiūrimam </w:t>
      </w:r>
      <w:r w:rsidR="00F201E8" w:rsidRPr="0079422E">
        <w:rPr>
          <w:szCs w:val="24"/>
        </w:rPr>
        <w:t xml:space="preserve">komerciniam </w:t>
      </w:r>
      <w:r w:rsidRPr="0079422E">
        <w:rPr>
          <w:szCs w:val="24"/>
        </w:rPr>
        <w:t>nekilnojamajam turtui</w:t>
      </w:r>
      <w:r w:rsidRPr="0079422E">
        <w:rPr>
          <w:szCs w:val="24"/>
          <w:lang w:eastAsia="lt-LT"/>
        </w:rPr>
        <w:t xml:space="preserve"> nustatyti maksimalų 4 proc</w:t>
      </w:r>
      <w:r w:rsidR="0054544F" w:rsidRPr="0079422E">
        <w:rPr>
          <w:szCs w:val="24"/>
          <w:lang w:eastAsia="lt-LT"/>
        </w:rPr>
        <w:t>entų</w:t>
      </w:r>
      <w:r w:rsidRPr="0079422E">
        <w:rPr>
          <w:szCs w:val="24"/>
          <w:lang w:eastAsia="lt-LT"/>
        </w:rPr>
        <w:t xml:space="preserve"> mokesčio tarifą.</w:t>
      </w:r>
    </w:p>
    <w:p w14:paraId="6FBC57AA" w14:textId="2ADB5C1B" w:rsidR="002465E8" w:rsidRPr="0079422E" w:rsidRDefault="00E67178" w:rsidP="00882EE7">
      <w:pPr>
        <w:ind w:firstLine="720"/>
        <w:jc w:val="both"/>
        <w:rPr>
          <w:szCs w:val="24"/>
        </w:rPr>
      </w:pPr>
      <w:r w:rsidRPr="0079422E">
        <w:rPr>
          <w:szCs w:val="24"/>
        </w:rPr>
        <w:t xml:space="preserve">NTMĮ projekte </w:t>
      </w:r>
      <w:r w:rsidR="000B156D" w:rsidRPr="0079422E">
        <w:rPr>
          <w:szCs w:val="24"/>
        </w:rPr>
        <w:t xml:space="preserve">nekeičiamas nekilnojamojo turto mokesčio tarifų intervalas, kuris taikomas </w:t>
      </w:r>
      <w:r w:rsidRPr="0079422E">
        <w:rPr>
          <w:szCs w:val="24"/>
        </w:rPr>
        <w:t>komercini</w:t>
      </w:r>
      <w:r w:rsidR="000B156D" w:rsidRPr="0079422E">
        <w:rPr>
          <w:szCs w:val="24"/>
        </w:rPr>
        <w:t>am</w:t>
      </w:r>
      <w:r w:rsidRPr="0079422E">
        <w:rPr>
          <w:szCs w:val="24"/>
        </w:rPr>
        <w:t xml:space="preserve"> </w:t>
      </w:r>
      <w:r w:rsidR="00CC2ED8" w:rsidRPr="0079422E">
        <w:rPr>
          <w:szCs w:val="24"/>
        </w:rPr>
        <w:t>nekilnojam</w:t>
      </w:r>
      <w:r w:rsidR="000B156D" w:rsidRPr="0079422E">
        <w:rPr>
          <w:szCs w:val="24"/>
        </w:rPr>
        <w:t>a</w:t>
      </w:r>
      <w:r w:rsidR="00BE29FB" w:rsidRPr="0079422E">
        <w:rPr>
          <w:szCs w:val="24"/>
        </w:rPr>
        <w:t>ja</w:t>
      </w:r>
      <w:r w:rsidR="000B156D" w:rsidRPr="0079422E">
        <w:rPr>
          <w:szCs w:val="24"/>
        </w:rPr>
        <w:t>m</w:t>
      </w:r>
      <w:r w:rsidR="00CC2ED8" w:rsidRPr="0079422E">
        <w:rPr>
          <w:szCs w:val="24"/>
        </w:rPr>
        <w:t xml:space="preserve"> </w:t>
      </w:r>
      <w:r w:rsidRPr="0079422E">
        <w:rPr>
          <w:szCs w:val="24"/>
        </w:rPr>
        <w:t>turt</w:t>
      </w:r>
      <w:r w:rsidR="000B156D" w:rsidRPr="0079422E">
        <w:rPr>
          <w:szCs w:val="24"/>
        </w:rPr>
        <w:t xml:space="preserve">ui ir </w:t>
      </w:r>
      <w:r w:rsidR="0054544F" w:rsidRPr="0079422E">
        <w:rPr>
          <w:szCs w:val="24"/>
        </w:rPr>
        <w:t xml:space="preserve">pagal </w:t>
      </w:r>
      <w:r w:rsidR="000B156D" w:rsidRPr="0079422E">
        <w:rPr>
          <w:szCs w:val="24"/>
        </w:rPr>
        <w:t>kurio rib</w:t>
      </w:r>
      <w:r w:rsidR="0054544F" w:rsidRPr="0079422E">
        <w:rPr>
          <w:szCs w:val="24"/>
        </w:rPr>
        <w:t>as</w:t>
      </w:r>
      <w:r w:rsidR="000B156D" w:rsidRPr="0079422E">
        <w:rPr>
          <w:szCs w:val="24"/>
        </w:rPr>
        <w:t xml:space="preserve"> </w:t>
      </w:r>
      <w:r w:rsidR="000B156D" w:rsidRPr="0079422E">
        <w:rPr>
          <w:color w:val="000000"/>
          <w:szCs w:val="24"/>
          <w:lang w:eastAsia="lt-LT"/>
        </w:rPr>
        <w:t>konkrečius mokesčio tarifus nustato savivaldybių tarybos, t</w:t>
      </w:r>
      <w:r w:rsidR="00CC2ED8" w:rsidRPr="0079422E">
        <w:rPr>
          <w:szCs w:val="24"/>
        </w:rPr>
        <w:t xml:space="preserve">ačiau </w:t>
      </w:r>
      <w:r w:rsidR="00856413" w:rsidRPr="0079422E">
        <w:rPr>
          <w:szCs w:val="24"/>
        </w:rPr>
        <w:t>siūloma praplėsti kriterijų, kuriais remdamosi savivaldybių tarybos gali diferencijuoti mokesčio tarifus, sąrašą: prie kriterijų priskirti nekilnojamojo turto mokestinę vertę, taip pat pastatų energinio naudingumo įvertinimą, siekiant p</w:t>
      </w:r>
      <w:r w:rsidR="00856413" w:rsidRPr="0079422E">
        <w:rPr>
          <w:szCs w:val="24"/>
          <w:lang w:eastAsia="lt-LT"/>
        </w:rPr>
        <w:t>risidėti prie nacionaliniu ir tarptautiniu mastu keliamų energetikos ir klimato kaitos valdymo politikos tikslų</w:t>
      </w:r>
      <w:r w:rsidR="00856413" w:rsidRPr="0079422E">
        <w:rPr>
          <w:szCs w:val="24"/>
        </w:rPr>
        <w:t xml:space="preserve"> įgyvendinimo.</w:t>
      </w:r>
    </w:p>
    <w:p w14:paraId="264DF9CC" w14:textId="6EF14A06" w:rsidR="000D0416" w:rsidRPr="0079422E" w:rsidRDefault="000D0416" w:rsidP="00882EE7">
      <w:pPr>
        <w:shd w:val="clear" w:color="auto" w:fill="FFFFFF" w:themeFill="background1"/>
        <w:ind w:firstLine="720"/>
        <w:jc w:val="both"/>
        <w:rPr>
          <w:szCs w:val="24"/>
          <w:lang w:eastAsia="lt-LT"/>
        </w:rPr>
      </w:pPr>
      <w:r w:rsidRPr="0079422E">
        <w:rPr>
          <w:szCs w:val="24"/>
        </w:rPr>
        <w:t xml:space="preserve">NTMĮ projekte nustatomas papildomas gynybos finansavimo šaltinis: </w:t>
      </w:r>
      <w:r w:rsidR="00632BE7" w:rsidRPr="0079422E">
        <w:rPr>
          <w:szCs w:val="24"/>
        </w:rPr>
        <w:t xml:space="preserve">siūloma </w:t>
      </w:r>
      <w:r w:rsidRPr="0079422E">
        <w:rPr>
          <w:szCs w:val="24"/>
          <w:lang w:eastAsia="lt-LT"/>
        </w:rPr>
        <w:t>nekilnojamojo turto</w:t>
      </w:r>
      <w:r w:rsidR="002465E8" w:rsidRPr="0079422E">
        <w:rPr>
          <w:szCs w:val="24"/>
          <w:lang w:eastAsia="lt-LT"/>
        </w:rPr>
        <w:t xml:space="preserve">, išskyrus gyventojų nekomercinės paskirties nekilnojamąjį turtą, </w:t>
      </w:r>
      <w:r w:rsidRPr="0079422E">
        <w:rPr>
          <w:szCs w:val="24"/>
        </w:rPr>
        <w:t>mokestinę vertę apmokestinti papildomu tiksliniu 0,2 proc</w:t>
      </w:r>
      <w:r w:rsidR="0054544F" w:rsidRPr="0079422E">
        <w:rPr>
          <w:szCs w:val="24"/>
        </w:rPr>
        <w:t>ento</w:t>
      </w:r>
      <w:r w:rsidRPr="0079422E">
        <w:rPr>
          <w:szCs w:val="24"/>
        </w:rPr>
        <w:t xml:space="preserve"> tarifu</w:t>
      </w:r>
      <w:r w:rsidR="0054544F" w:rsidRPr="0079422E">
        <w:rPr>
          <w:szCs w:val="24"/>
        </w:rPr>
        <w:t>.</w:t>
      </w:r>
      <w:r w:rsidR="00991834" w:rsidRPr="0079422E">
        <w:rPr>
          <w:szCs w:val="24"/>
        </w:rPr>
        <w:t xml:space="preserve"> </w:t>
      </w:r>
      <w:r w:rsidR="0054544F" w:rsidRPr="0079422E">
        <w:rPr>
          <w:szCs w:val="24"/>
        </w:rPr>
        <w:t>G</w:t>
      </w:r>
      <w:r w:rsidRPr="0079422E">
        <w:rPr>
          <w:szCs w:val="24"/>
        </w:rPr>
        <w:t xml:space="preserve">autos papildomos </w:t>
      </w:r>
      <w:r w:rsidRPr="0079422E">
        <w:rPr>
          <w:szCs w:val="24"/>
          <w:lang w:eastAsia="lt-LT"/>
        </w:rPr>
        <w:t>nekilnojamojo turto</w:t>
      </w:r>
      <w:r w:rsidRPr="0079422E">
        <w:rPr>
          <w:szCs w:val="24"/>
        </w:rPr>
        <w:t xml:space="preserve"> mokesčio pajamos būtų įskaitomos į valstybės biudžetą ir būtų </w:t>
      </w:r>
      <w:r w:rsidR="00445705" w:rsidRPr="0079422E">
        <w:rPr>
          <w:szCs w:val="24"/>
        </w:rPr>
        <w:t>skirtos užtikrinti tvar</w:t>
      </w:r>
      <w:r w:rsidR="0054544F" w:rsidRPr="0079422E">
        <w:rPr>
          <w:szCs w:val="24"/>
        </w:rPr>
        <w:t>iam</w:t>
      </w:r>
      <w:r w:rsidR="00445705" w:rsidRPr="0079422E">
        <w:rPr>
          <w:szCs w:val="24"/>
        </w:rPr>
        <w:t xml:space="preserve"> pajamų šaltin</w:t>
      </w:r>
      <w:r w:rsidR="0054544F" w:rsidRPr="0079422E">
        <w:rPr>
          <w:szCs w:val="24"/>
        </w:rPr>
        <w:t>iui</w:t>
      </w:r>
      <w:r w:rsidR="00445705" w:rsidRPr="0079422E">
        <w:rPr>
          <w:szCs w:val="24"/>
        </w:rPr>
        <w:t xml:space="preserve"> </w:t>
      </w:r>
      <w:r w:rsidR="0054544F" w:rsidRPr="0079422E">
        <w:rPr>
          <w:szCs w:val="24"/>
          <w:lang w:eastAsia="lt-LT"/>
        </w:rPr>
        <w:t xml:space="preserve">Lietuvos Respublikos </w:t>
      </w:r>
      <w:r w:rsidR="00445705" w:rsidRPr="0079422E">
        <w:rPr>
          <w:szCs w:val="24"/>
        </w:rPr>
        <w:t>Valstybės gynybos fondo įstatymo 3 straipsnio 1 dalyje nurodyt</w:t>
      </w:r>
      <w:r w:rsidR="0054544F" w:rsidRPr="0079422E">
        <w:rPr>
          <w:szCs w:val="24"/>
        </w:rPr>
        <w:t>iems</w:t>
      </w:r>
      <w:r w:rsidR="00445705" w:rsidRPr="0079422E">
        <w:rPr>
          <w:szCs w:val="24"/>
        </w:rPr>
        <w:t xml:space="preserve"> tiksl</w:t>
      </w:r>
      <w:r w:rsidR="0054544F" w:rsidRPr="0079422E">
        <w:rPr>
          <w:szCs w:val="24"/>
        </w:rPr>
        <w:t>ams</w:t>
      </w:r>
      <w:r w:rsidR="00445705" w:rsidRPr="0079422E">
        <w:rPr>
          <w:szCs w:val="24"/>
        </w:rPr>
        <w:t xml:space="preserve"> finans</w:t>
      </w:r>
      <w:r w:rsidR="0054544F" w:rsidRPr="0079422E">
        <w:rPr>
          <w:szCs w:val="24"/>
        </w:rPr>
        <w:t>uoti</w:t>
      </w:r>
      <w:r w:rsidR="00445705" w:rsidRPr="0079422E">
        <w:rPr>
          <w:szCs w:val="24"/>
        </w:rPr>
        <w:t>.</w:t>
      </w:r>
    </w:p>
    <w:p w14:paraId="59DAB272" w14:textId="384EFC93" w:rsidR="00862DB8" w:rsidRPr="0079422E" w:rsidRDefault="00856413" w:rsidP="00882EE7">
      <w:pPr>
        <w:shd w:val="clear" w:color="auto" w:fill="FFFFFF" w:themeFill="background1"/>
        <w:ind w:firstLine="720"/>
        <w:jc w:val="both"/>
        <w:rPr>
          <w:szCs w:val="24"/>
          <w:lang w:eastAsia="lt-LT"/>
        </w:rPr>
      </w:pPr>
      <w:r w:rsidRPr="0079422E">
        <w:rPr>
          <w:szCs w:val="24"/>
          <w:lang w:eastAsia="lt-LT"/>
        </w:rPr>
        <w:t xml:space="preserve">NTMĮ projekte siūloma nustatyti, kad </w:t>
      </w:r>
      <w:r w:rsidRPr="0079422E">
        <w:rPr>
          <w:szCs w:val="24"/>
        </w:rPr>
        <w:t>mokestį u</w:t>
      </w:r>
      <w:r w:rsidRPr="0079422E">
        <w:rPr>
          <w:bCs/>
          <w:szCs w:val="24"/>
        </w:rPr>
        <w:t xml:space="preserve">ž visą fizinių asmenų nekilnojamąjį turtą apskaičiuoja ir mokesčio mokėtojams deklaracijas pateikia mokesčių administratorius. Įgyvendinus tokį siūlymą, </w:t>
      </w:r>
      <w:r w:rsidRPr="0079422E">
        <w:rPr>
          <w:szCs w:val="24"/>
          <w:lang w:eastAsia="lt-LT"/>
        </w:rPr>
        <w:t>būtų supaprastinta mokestinės prievolės įvykdymo procedūra, sumažėtų fiziniams asmenims tenkanti administracinė našta (nebebūtų prievolės apskaičiuoti mokesčio), kas taip pat prisidėtų prie savanoriško mokesčių mokėjimo skatinimo.</w:t>
      </w:r>
      <w:r w:rsidR="000E5169" w:rsidRPr="0079422E">
        <w:rPr>
          <w:szCs w:val="24"/>
          <w:lang w:eastAsia="lt-LT"/>
        </w:rPr>
        <w:t xml:space="preserve"> </w:t>
      </w:r>
    </w:p>
    <w:p w14:paraId="35FCAED5" w14:textId="51918DC8" w:rsidR="00862DB8" w:rsidRPr="0079422E" w:rsidRDefault="00632BE7" w:rsidP="00882EE7">
      <w:pPr>
        <w:ind w:firstLine="720"/>
        <w:jc w:val="both"/>
        <w:rPr>
          <w:bCs/>
          <w:szCs w:val="24"/>
        </w:rPr>
      </w:pPr>
      <w:r w:rsidRPr="0079422E">
        <w:rPr>
          <w:szCs w:val="24"/>
          <w:lang w:eastAsia="lt-LT"/>
        </w:rPr>
        <w:t xml:space="preserve">NTMĮ </w:t>
      </w:r>
      <w:r w:rsidRPr="0079422E">
        <w:rPr>
          <w:szCs w:val="24"/>
        </w:rPr>
        <w:t>projekte</w:t>
      </w:r>
      <w:r w:rsidRPr="0079422E">
        <w:rPr>
          <w:szCs w:val="24"/>
          <w:lang w:eastAsia="lt-LT"/>
        </w:rPr>
        <w:t xml:space="preserve"> siūloma nustatyti, kad mokesčių administratorius </w:t>
      </w:r>
      <w:r w:rsidRPr="0079422E">
        <w:rPr>
          <w:bCs/>
          <w:szCs w:val="24"/>
        </w:rPr>
        <w:t xml:space="preserve">deklaracijas mokesčio mokėtojams fiziniams asmenims turėtų pateikti iki kito mokestinio laikotarpio kovo 1 dienos, mokestis turėtų būti sumokamas iki kovo 15 dienos. </w:t>
      </w:r>
      <w:r w:rsidR="00856413" w:rsidRPr="0079422E">
        <w:rPr>
          <w:bCs/>
          <w:szCs w:val="24"/>
        </w:rPr>
        <w:t xml:space="preserve">Siekiant, kad mokesčių administratorius galėtų tinkamai suformuoti deklaracijas mokesčio mokėtojams fiziniams asmenims, </w:t>
      </w:r>
      <w:r w:rsidR="00856413" w:rsidRPr="0079422E">
        <w:rPr>
          <w:szCs w:val="24"/>
          <w:lang w:eastAsia="lt-LT"/>
        </w:rPr>
        <w:t xml:space="preserve">NTMĮ </w:t>
      </w:r>
      <w:r w:rsidR="00856413" w:rsidRPr="0079422E">
        <w:rPr>
          <w:szCs w:val="24"/>
        </w:rPr>
        <w:t>projekte</w:t>
      </w:r>
      <w:r w:rsidR="00856413" w:rsidRPr="0079422E">
        <w:rPr>
          <w:bCs/>
          <w:szCs w:val="24"/>
        </w:rPr>
        <w:t xml:space="preserve"> siūloma atsisakyti NTMĮ 12 straipsnio 2 dalies nuostatos, kad mokestį už bendrosios jungtinės nuosavybės teise priklausantį nekilnojamąjį turtą</w:t>
      </w:r>
      <w:r w:rsidR="00857984" w:rsidRPr="0079422E">
        <w:rPr>
          <w:bCs/>
          <w:szCs w:val="24"/>
        </w:rPr>
        <w:t xml:space="preserve"> apskaičiuoti, deklaruoti ir</w:t>
      </w:r>
      <w:r w:rsidR="00856413" w:rsidRPr="0079422E">
        <w:rPr>
          <w:bCs/>
          <w:szCs w:val="24"/>
        </w:rPr>
        <w:t xml:space="preserve"> sumokėti gali vienas iš bendraturčių. </w:t>
      </w:r>
      <w:r w:rsidR="0054544F" w:rsidRPr="0079422E">
        <w:rPr>
          <w:bCs/>
          <w:szCs w:val="24"/>
        </w:rPr>
        <w:t>Mokesčių administratorius p</w:t>
      </w:r>
      <w:r w:rsidR="00856413" w:rsidRPr="0079422E">
        <w:rPr>
          <w:bCs/>
          <w:szCs w:val="24"/>
        </w:rPr>
        <w:t>agal Nekilnojamojo turto registro</w:t>
      </w:r>
      <w:r w:rsidR="002F4F1A" w:rsidRPr="0079422E">
        <w:rPr>
          <w:bCs/>
          <w:szCs w:val="24"/>
        </w:rPr>
        <w:t xml:space="preserve"> informacinė</w:t>
      </w:r>
      <w:r w:rsidR="008229CE" w:rsidRPr="0079422E">
        <w:rPr>
          <w:bCs/>
          <w:szCs w:val="24"/>
        </w:rPr>
        <w:t>s</w:t>
      </w:r>
      <w:r w:rsidR="002F4F1A" w:rsidRPr="0079422E">
        <w:rPr>
          <w:bCs/>
          <w:szCs w:val="24"/>
        </w:rPr>
        <w:t xml:space="preserve"> sistemo</w:t>
      </w:r>
      <w:r w:rsidR="008229CE" w:rsidRPr="0079422E">
        <w:rPr>
          <w:bCs/>
          <w:szCs w:val="24"/>
        </w:rPr>
        <w:t>s</w:t>
      </w:r>
      <w:r w:rsidR="00856413" w:rsidRPr="0079422E">
        <w:rPr>
          <w:bCs/>
          <w:szCs w:val="24"/>
        </w:rPr>
        <w:t xml:space="preserve"> duomenis apskaičiuotų nekilnojamojo turto mokestį ir deklaracijas pateiktų nekilnojamojo turto bendraturčiams atskirai, taigi kiekvienas bendraturtis mokestį mokėtų tik už savo nekilnojamojo turto dalį pagal Nekilnojamojo turto registro </w:t>
      </w:r>
      <w:r w:rsidR="002F4F1A" w:rsidRPr="0079422E">
        <w:rPr>
          <w:bCs/>
          <w:szCs w:val="24"/>
        </w:rPr>
        <w:t>informacinė</w:t>
      </w:r>
      <w:r w:rsidR="008229CE" w:rsidRPr="0079422E">
        <w:rPr>
          <w:bCs/>
          <w:szCs w:val="24"/>
        </w:rPr>
        <w:t>s</w:t>
      </w:r>
      <w:r w:rsidR="002F4F1A" w:rsidRPr="0079422E">
        <w:rPr>
          <w:bCs/>
          <w:szCs w:val="24"/>
        </w:rPr>
        <w:t xml:space="preserve"> sistemo</w:t>
      </w:r>
      <w:r w:rsidR="008229CE" w:rsidRPr="0079422E">
        <w:rPr>
          <w:bCs/>
          <w:szCs w:val="24"/>
        </w:rPr>
        <w:t xml:space="preserve">s </w:t>
      </w:r>
      <w:r w:rsidR="00856413" w:rsidRPr="0079422E">
        <w:rPr>
          <w:bCs/>
          <w:szCs w:val="24"/>
        </w:rPr>
        <w:t>duomenis. Juridiniams asmenims mokesčio mokėjimo ir deklaravimo tvarka nesikeistų.</w:t>
      </w:r>
    </w:p>
    <w:p w14:paraId="1C5E3CDF" w14:textId="1F3019CB" w:rsidR="00DD1F49" w:rsidRPr="0079422E" w:rsidRDefault="00DD1F49" w:rsidP="00882EE7">
      <w:pPr>
        <w:ind w:firstLine="720"/>
        <w:jc w:val="both"/>
        <w:rPr>
          <w:szCs w:val="24"/>
        </w:rPr>
      </w:pPr>
      <w:r w:rsidRPr="0079422E">
        <w:rPr>
          <w:bCs/>
          <w:szCs w:val="24"/>
        </w:rPr>
        <w:t>Svarbu, kad mokesčių administratorius laiku turėtų visą informaciją, reikalingą mokesčiui apskaičiuoti ir deklaracijai pateikti. Todėl siūloma papildyti NTMĮ 11 straipsnį, kad s</w:t>
      </w:r>
      <w:r w:rsidRPr="0079422E">
        <w:rPr>
          <w:szCs w:val="24"/>
        </w:rPr>
        <w:t>avivaldybių tarybų sprendimai dėl mokesčio tarifų nustatymo, mokesčio sumažinimo, atleidimo nuo mokesčio ir duomenys, reikalingi mokesčio tarifams taikyti, turėtų būti pateikiami centriniam mokesčių administratoriui per mėnesį nuo šių sprendimų priėmimo dienos.</w:t>
      </w:r>
      <w:r w:rsidR="00C25C62" w:rsidRPr="0079422E">
        <w:rPr>
          <w:szCs w:val="24"/>
        </w:rPr>
        <w:t xml:space="preserve"> Atsižvelgiant į tai, kad</w:t>
      </w:r>
      <w:r w:rsidRPr="0079422E">
        <w:rPr>
          <w:bCs/>
          <w:szCs w:val="24"/>
        </w:rPr>
        <w:t xml:space="preserve"> </w:t>
      </w:r>
      <w:r w:rsidR="00C25C62" w:rsidRPr="0079422E">
        <w:rPr>
          <w:szCs w:val="24"/>
          <w:lang w:eastAsia="lt-LT"/>
        </w:rPr>
        <w:t xml:space="preserve">mokesčių administratorius </w:t>
      </w:r>
      <w:r w:rsidR="00C25C62" w:rsidRPr="0079422E">
        <w:rPr>
          <w:bCs/>
          <w:szCs w:val="24"/>
        </w:rPr>
        <w:t xml:space="preserve">deklaracijas mokesčio mokėtojams fiziniams asmenims turėtų pateikti iki kito mokestinio laikotarpio kovo 1 dienos, </w:t>
      </w:r>
      <w:r w:rsidR="00C25C62" w:rsidRPr="0079422E">
        <w:rPr>
          <w:szCs w:val="24"/>
        </w:rPr>
        <w:t>Nekilnojamojo turto registro</w:t>
      </w:r>
      <w:r w:rsidR="002F4F1A" w:rsidRPr="0079422E">
        <w:rPr>
          <w:szCs w:val="24"/>
        </w:rPr>
        <w:t xml:space="preserve"> informacinė</w:t>
      </w:r>
      <w:r w:rsidR="008229CE" w:rsidRPr="0079422E">
        <w:rPr>
          <w:szCs w:val="24"/>
        </w:rPr>
        <w:t>s</w:t>
      </w:r>
      <w:r w:rsidR="002F4F1A" w:rsidRPr="0079422E">
        <w:rPr>
          <w:szCs w:val="24"/>
        </w:rPr>
        <w:t xml:space="preserve"> sistemo</w:t>
      </w:r>
      <w:r w:rsidR="008229CE" w:rsidRPr="0079422E">
        <w:rPr>
          <w:szCs w:val="24"/>
        </w:rPr>
        <w:t>s</w:t>
      </w:r>
      <w:r w:rsidR="00C25C62" w:rsidRPr="0079422E">
        <w:rPr>
          <w:szCs w:val="24"/>
        </w:rPr>
        <w:t xml:space="preserve"> ir Nekilnojamojo turto kadastro </w:t>
      </w:r>
      <w:r w:rsidR="002F4F1A" w:rsidRPr="0079422E">
        <w:rPr>
          <w:szCs w:val="24"/>
        </w:rPr>
        <w:t>informacinė</w:t>
      </w:r>
      <w:r w:rsidR="008229CE" w:rsidRPr="0079422E">
        <w:rPr>
          <w:szCs w:val="24"/>
        </w:rPr>
        <w:t>s</w:t>
      </w:r>
      <w:r w:rsidR="002F4F1A" w:rsidRPr="0079422E">
        <w:rPr>
          <w:szCs w:val="24"/>
        </w:rPr>
        <w:t xml:space="preserve"> sistemo</w:t>
      </w:r>
      <w:r w:rsidR="008229CE" w:rsidRPr="0079422E">
        <w:rPr>
          <w:szCs w:val="24"/>
        </w:rPr>
        <w:t>s</w:t>
      </w:r>
      <w:r w:rsidR="002F4F1A" w:rsidRPr="0079422E">
        <w:rPr>
          <w:szCs w:val="24"/>
        </w:rPr>
        <w:t xml:space="preserve"> </w:t>
      </w:r>
      <w:r w:rsidR="00C25C62" w:rsidRPr="0079422E">
        <w:rPr>
          <w:szCs w:val="24"/>
        </w:rPr>
        <w:t>duomenis, reikalingus mokesčiui apskaičiuoti</w:t>
      </w:r>
      <w:r w:rsidR="004538D5" w:rsidRPr="0079422E">
        <w:rPr>
          <w:szCs w:val="24"/>
        </w:rPr>
        <w:t>,</w:t>
      </w:r>
      <w:r w:rsidR="00C25C62" w:rsidRPr="0079422E">
        <w:rPr>
          <w:szCs w:val="24"/>
        </w:rPr>
        <w:t xml:space="preserve"> turėtų gauti iki vasario 1 d.</w:t>
      </w:r>
    </w:p>
    <w:p w14:paraId="209B3263" w14:textId="64D4C581" w:rsidR="00382CAE" w:rsidRPr="0079422E" w:rsidRDefault="00382CAE" w:rsidP="00882EE7">
      <w:pPr>
        <w:ind w:firstLine="720"/>
        <w:jc w:val="both"/>
        <w:rPr>
          <w:bCs/>
        </w:rPr>
      </w:pPr>
      <w:r w:rsidRPr="0079422E">
        <w:rPr>
          <w:bCs/>
        </w:rPr>
        <w:t>Siekiant apsaugoti mažiausios vertės mokesčio objektus turinčius fizinius asmenis, siūloma nustatyti, kad nekilnojamojo turto mokestis nemokamas, kai už visą fizinio asmens nekilnojamąjį turtą mokėtinas mokestis neviršija 5 eurų</w:t>
      </w:r>
      <w:r w:rsidR="00AF67B0" w:rsidRPr="0079422E">
        <w:rPr>
          <w:bCs/>
        </w:rPr>
        <w:t>, mokesčių administratorius šiems asmenims ne</w:t>
      </w:r>
      <w:r w:rsidR="00BA6F86" w:rsidRPr="0079422E">
        <w:rPr>
          <w:bCs/>
        </w:rPr>
        <w:t>rengtų</w:t>
      </w:r>
      <w:r w:rsidR="00AF67B0" w:rsidRPr="0079422E">
        <w:rPr>
          <w:bCs/>
        </w:rPr>
        <w:t xml:space="preserve"> mokesčio deklaracijų. </w:t>
      </w:r>
      <w:r w:rsidRPr="0079422E">
        <w:rPr>
          <w:bCs/>
        </w:rPr>
        <w:t>Toks mažareikšmiškumo kriterijaus vertinimas leidžia pasiekti ir tai, kad mokesčio administravimo išlaidos neviršytų mokestinės prievolės dydžio (analogiškos nuostatos taikomos ir mokant žemės mokestį).</w:t>
      </w:r>
    </w:p>
    <w:p w14:paraId="5E2238CB" w14:textId="79F2FFB2" w:rsidR="00FB071B" w:rsidRPr="0079422E" w:rsidRDefault="00FB071B" w:rsidP="00882EE7">
      <w:pPr>
        <w:ind w:firstLine="720"/>
        <w:jc w:val="both"/>
        <w:rPr>
          <w:bCs/>
        </w:rPr>
      </w:pPr>
      <w:r w:rsidRPr="0079422E">
        <w:t xml:space="preserve">Siekiant, kad apskaičiuojant mokestį nekilnojamojo turto mokestinė vertė būtų kuo artimesnė vidutinei rinkos vertei, taip, iš vienos pusės, išvengiant didelių nekilnojamojo turto mokestinės vertės </w:t>
      </w:r>
      <w:r w:rsidRPr="0079422E">
        <w:lastRenderedPageBreak/>
        <w:t>pokyčių, atlikus masinį nekilnojamojo turto vertinimą, iš kitos pusės, vis tiek išlaikant mokesčio bazės stabilumą mokesčių mokėtojams, siūloma dažniau atlikti nekilnojamojo turto vertinimą mokestinei vertei nustatyti – ne rečiau kaip kas 3 metus.</w:t>
      </w:r>
    </w:p>
    <w:p w14:paraId="2AC8DE09" w14:textId="77777777" w:rsidR="00862DB8" w:rsidRPr="0079422E" w:rsidRDefault="00856413" w:rsidP="003A27A5">
      <w:pPr>
        <w:spacing w:line="240" w:lineRule="atLeast"/>
        <w:ind w:firstLine="720"/>
        <w:jc w:val="both"/>
        <w:rPr>
          <w:szCs w:val="24"/>
        </w:rPr>
      </w:pPr>
      <w:r w:rsidRPr="0079422E">
        <w:rPr>
          <w:szCs w:val="24"/>
          <w:lang w:eastAsia="lt-LT"/>
        </w:rPr>
        <w:t xml:space="preserve">NTMĮ </w:t>
      </w:r>
      <w:r w:rsidRPr="0079422E">
        <w:rPr>
          <w:szCs w:val="24"/>
        </w:rPr>
        <w:t>projekte siūloma patikslinti laisvųjų ekonominių zonų įmonėms taikomos mokesčio lengvatos formuluotę, nurodant, kad nekilnojamojo turto mokesčiu būtų neapmokestinamas laisvųjų ekonominių zonų įmonių nekilnojamasis turtas, esantis tik laisvojoje ekonominėje zonoje, kas savo esme atitiktų šios lengvatos tikslą ir užtikrintų teisinį aiškumą, sprendžiant kylančius praktinio taikymo klausimus.</w:t>
      </w:r>
    </w:p>
    <w:p w14:paraId="072EFF44" w14:textId="6B5C9B44" w:rsidR="0076424E" w:rsidRPr="0079422E" w:rsidRDefault="00856413" w:rsidP="00882EE7">
      <w:pPr>
        <w:spacing w:line="240" w:lineRule="atLeast"/>
        <w:ind w:firstLine="720"/>
        <w:jc w:val="both"/>
        <w:rPr>
          <w:szCs w:val="24"/>
        </w:rPr>
      </w:pPr>
      <w:r w:rsidRPr="0079422E">
        <w:rPr>
          <w:bCs/>
          <w:szCs w:val="24"/>
          <w:lang w:eastAsia="lt-LT"/>
        </w:rPr>
        <w:t xml:space="preserve">Siekiant, kad vertinamas nekilnojamasis turtas ir turto vertinimo metodai atitiktų Lietuvos Respublikos nekilnojamojo turto kadastro įstatymo, </w:t>
      </w:r>
      <w:r w:rsidR="00B77FB8" w:rsidRPr="0079422E">
        <w:rPr>
          <w:szCs w:val="24"/>
        </w:rPr>
        <w:t>S</w:t>
      </w:r>
      <w:r w:rsidRPr="0079422E">
        <w:rPr>
          <w:szCs w:val="24"/>
        </w:rPr>
        <w:t xml:space="preserve">tatybos techninio reglamento STR 1.01.03:2017 „Statinių klasifikavimas“, patvirtinto Lietuvos Respublikos aplinkos ministro 2016 m. spalio 27 d. įsakymu Nr. D1-713 „Dėl </w:t>
      </w:r>
      <w:r w:rsidR="00B77FB8" w:rsidRPr="0079422E">
        <w:rPr>
          <w:szCs w:val="24"/>
        </w:rPr>
        <w:t>S</w:t>
      </w:r>
      <w:r w:rsidRPr="0079422E">
        <w:rPr>
          <w:szCs w:val="24"/>
        </w:rPr>
        <w:t>tatybos techninio reglamento STR 1.01.03:2017 „Statinių klasifikavimas“ patvirtinimo“</w:t>
      </w:r>
      <w:r w:rsidR="00C03DF4" w:rsidRPr="0079422E">
        <w:rPr>
          <w:szCs w:val="24"/>
        </w:rPr>
        <w:t>,</w:t>
      </w:r>
      <w:r w:rsidRPr="0079422E">
        <w:rPr>
          <w:szCs w:val="24"/>
        </w:rPr>
        <w:t xml:space="preserve"> (toliau – Statybos techninis reglamentas)</w:t>
      </w:r>
      <w:r w:rsidR="00BD6F25" w:rsidRPr="0079422E">
        <w:rPr>
          <w:szCs w:val="24"/>
        </w:rPr>
        <w:t xml:space="preserve"> nuo 2024 m. gruodžio 12 d. įsigaliojusius pakeitimus</w:t>
      </w:r>
      <w:r w:rsidRPr="0079422E">
        <w:rPr>
          <w:szCs w:val="24"/>
        </w:rPr>
        <w:t xml:space="preserve"> </w:t>
      </w:r>
      <w:r w:rsidRPr="0079422E">
        <w:rPr>
          <w:bCs/>
          <w:szCs w:val="24"/>
          <w:lang w:eastAsia="lt-LT"/>
        </w:rPr>
        <w:t xml:space="preserve">ir Turto ir verslo vertinimo metodikos, patvirtintos Lietuvos Respublikos finansų ministro 2012 m. balandžio 27 d. įsakymu Nr. 1K-159 „Dėl </w:t>
      </w:r>
      <w:r w:rsidR="00B77FB8" w:rsidRPr="0079422E">
        <w:rPr>
          <w:bCs/>
          <w:szCs w:val="24"/>
          <w:lang w:eastAsia="lt-LT"/>
        </w:rPr>
        <w:t>T</w:t>
      </w:r>
      <w:r w:rsidRPr="0079422E">
        <w:rPr>
          <w:bCs/>
          <w:szCs w:val="24"/>
          <w:lang w:eastAsia="lt-LT"/>
        </w:rPr>
        <w:t xml:space="preserve">urto ir verslo vertinimo metodikos patvirtinimo“, nuostatas, siūloma atitinkamai pakeisti NTMĮ 9 straipsnio 2 dalį – patikslinti nekilnojamojo turto vertinimo metodų pavadinimus, šių metodų taikymą nekilnojamojo turto objektų grupėms. </w:t>
      </w:r>
      <w:r w:rsidR="00AF67B0" w:rsidRPr="0079422E">
        <w:rPr>
          <w:bCs/>
          <w:szCs w:val="24"/>
          <w:lang w:eastAsia="lt-LT"/>
        </w:rPr>
        <w:t>A</w:t>
      </w:r>
      <w:r w:rsidR="0076424E" w:rsidRPr="0079422E">
        <w:rPr>
          <w:szCs w:val="24"/>
        </w:rPr>
        <w:t xml:space="preserve">tsižvelgiant </w:t>
      </w:r>
      <w:r w:rsidR="002C6106" w:rsidRPr="0079422E">
        <w:rPr>
          <w:szCs w:val="24"/>
        </w:rPr>
        <w:t xml:space="preserve">į </w:t>
      </w:r>
      <w:r w:rsidR="00BA6F86" w:rsidRPr="0079422E">
        <w:rPr>
          <w:szCs w:val="24"/>
        </w:rPr>
        <w:t xml:space="preserve">nuo 2024 m. gruodžio 12 d. įsigaliojusius </w:t>
      </w:r>
      <w:r w:rsidR="0076424E" w:rsidRPr="0079422E">
        <w:rPr>
          <w:szCs w:val="24"/>
        </w:rPr>
        <w:t>pastatų</w:t>
      </w:r>
      <w:r w:rsidR="00AF67B0" w:rsidRPr="0079422E">
        <w:rPr>
          <w:szCs w:val="24"/>
        </w:rPr>
        <w:t>, patalpų, statinių</w:t>
      </w:r>
      <w:r w:rsidR="002C6106" w:rsidRPr="0079422E">
        <w:rPr>
          <w:szCs w:val="24"/>
        </w:rPr>
        <w:t xml:space="preserve"> ir jų paskirčių </w:t>
      </w:r>
      <w:r w:rsidR="0076424E" w:rsidRPr="0079422E">
        <w:rPr>
          <w:szCs w:val="24"/>
        </w:rPr>
        <w:t>klasifikavim</w:t>
      </w:r>
      <w:r w:rsidR="002C6106" w:rsidRPr="0079422E">
        <w:rPr>
          <w:szCs w:val="24"/>
        </w:rPr>
        <w:t>o pakeitimus</w:t>
      </w:r>
      <w:r w:rsidR="0076424E" w:rsidRPr="0079422E">
        <w:rPr>
          <w:szCs w:val="24"/>
        </w:rPr>
        <w:t xml:space="preserve"> Statybos technini</w:t>
      </w:r>
      <w:r w:rsidR="002C6106" w:rsidRPr="0079422E">
        <w:rPr>
          <w:szCs w:val="24"/>
        </w:rPr>
        <w:t>ame</w:t>
      </w:r>
      <w:r w:rsidR="0076424E" w:rsidRPr="0079422E">
        <w:rPr>
          <w:szCs w:val="24"/>
        </w:rPr>
        <w:t xml:space="preserve"> reglament</w:t>
      </w:r>
      <w:r w:rsidR="002C6106" w:rsidRPr="0079422E">
        <w:rPr>
          <w:szCs w:val="24"/>
        </w:rPr>
        <w:t>e</w:t>
      </w:r>
      <w:r w:rsidR="0076424E" w:rsidRPr="0079422E">
        <w:rPr>
          <w:szCs w:val="24"/>
        </w:rPr>
        <w:t>, siūloma patikslinti NTMĮ 2 straipsn</w:t>
      </w:r>
      <w:r w:rsidR="002C6106" w:rsidRPr="0079422E">
        <w:rPr>
          <w:szCs w:val="24"/>
        </w:rPr>
        <w:t>yje</w:t>
      </w:r>
      <w:r w:rsidR="0076424E" w:rsidRPr="0079422E">
        <w:rPr>
          <w:szCs w:val="24"/>
        </w:rPr>
        <w:t xml:space="preserve"> </w:t>
      </w:r>
      <w:r w:rsidR="004538D5" w:rsidRPr="0079422E">
        <w:rPr>
          <w:szCs w:val="24"/>
        </w:rPr>
        <w:t xml:space="preserve">pateikiamą </w:t>
      </w:r>
      <w:r w:rsidR="0076424E" w:rsidRPr="0079422E">
        <w:rPr>
          <w:szCs w:val="24"/>
        </w:rPr>
        <w:t>nekilnojamojo turto sąvoką ir pastatų</w:t>
      </w:r>
      <w:r w:rsidR="002C6106" w:rsidRPr="0079422E">
        <w:rPr>
          <w:szCs w:val="24"/>
        </w:rPr>
        <w:t>, patalpų paskirtis</w:t>
      </w:r>
      <w:r w:rsidR="0076424E" w:rsidRPr="0079422E">
        <w:rPr>
          <w:szCs w:val="24"/>
        </w:rPr>
        <w:t xml:space="preserve"> NTMĮ 6</w:t>
      </w:r>
      <w:r w:rsidR="002C6106" w:rsidRPr="0079422E">
        <w:rPr>
          <w:szCs w:val="24"/>
        </w:rPr>
        <w:t>, 9</w:t>
      </w:r>
      <w:r w:rsidR="0076424E" w:rsidRPr="0079422E">
        <w:rPr>
          <w:szCs w:val="24"/>
        </w:rPr>
        <w:t xml:space="preserve"> straipsn</w:t>
      </w:r>
      <w:r w:rsidR="002C6106" w:rsidRPr="0079422E">
        <w:rPr>
          <w:szCs w:val="24"/>
        </w:rPr>
        <w:t>iuose</w:t>
      </w:r>
      <w:r w:rsidR="0076424E" w:rsidRPr="0079422E">
        <w:rPr>
          <w:szCs w:val="24"/>
        </w:rPr>
        <w:t>.</w:t>
      </w:r>
    </w:p>
    <w:p w14:paraId="475C70ED" w14:textId="5B6ABE52" w:rsidR="0076424E" w:rsidRPr="0079422E" w:rsidRDefault="0076424E" w:rsidP="00882EE7">
      <w:pPr>
        <w:spacing w:line="240" w:lineRule="atLeast"/>
        <w:ind w:firstLine="720"/>
        <w:jc w:val="both"/>
        <w:rPr>
          <w:szCs w:val="24"/>
        </w:rPr>
      </w:pPr>
      <w:r w:rsidRPr="0079422E">
        <w:rPr>
          <w:szCs w:val="24"/>
        </w:rPr>
        <w:t>Pažymėtina, kad</w:t>
      </w:r>
      <w:r w:rsidRPr="0079422E">
        <w:rPr>
          <w:b/>
          <w:szCs w:val="24"/>
        </w:rPr>
        <w:t xml:space="preserve"> </w:t>
      </w:r>
      <w:r w:rsidRPr="0079422E">
        <w:rPr>
          <w:szCs w:val="24"/>
        </w:rPr>
        <w:t>NTMĮ 2 straipsnio 5 dalyje apibrėžta komercinio nekilnojamojo turto sąvoka NTMĮ vartojama išimtinai 9 straipsnio taikymo tikslais, t. y. komercinio nekilnojamojo turto mokestinei vertei nustatyti taikomas lyginamasis arba pajamų metodas, atliekant masinį nekilnojamojo turto vertinimą, todėl siūloma atsisakyti komercinio nekilnojamojo turto sąvokos apibrėž</w:t>
      </w:r>
      <w:r w:rsidR="00B77FB8" w:rsidRPr="0079422E">
        <w:rPr>
          <w:szCs w:val="24"/>
        </w:rPr>
        <w:t>ties</w:t>
      </w:r>
      <w:r w:rsidRPr="0079422E">
        <w:rPr>
          <w:szCs w:val="24"/>
        </w:rPr>
        <w:t xml:space="preserve">. </w:t>
      </w:r>
    </w:p>
    <w:p w14:paraId="361658AB" w14:textId="2A2F2D8A" w:rsidR="00862DB8" w:rsidRPr="0079422E" w:rsidRDefault="00856413" w:rsidP="00882EE7">
      <w:pPr>
        <w:ind w:firstLine="720"/>
        <w:jc w:val="both"/>
        <w:rPr>
          <w:bCs/>
          <w:szCs w:val="24"/>
          <w:lang w:eastAsia="lt-LT"/>
        </w:rPr>
      </w:pPr>
      <w:r w:rsidRPr="0079422E">
        <w:rPr>
          <w:bCs/>
          <w:szCs w:val="24"/>
          <w:lang w:eastAsia="lt-LT"/>
        </w:rPr>
        <w:t xml:space="preserve">Įvertinus praktinius aspektus, t. y. prašymų ar skundų registravimo, įvertinimo, persiuntimo laiką, ir siekiant šį laiką suvienodinti su Lietuvos Respublikos žemės įstatyme nustatytu terminu, NTMĮ 10 straipsnio </w:t>
      </w:r>
      <w:r w:rsidR="00855519" w:rsidRPr="0079422E">
        <w:rPr>
          <w:bCs/>
          <w:szCs w:val="24"/>
          <w:lang w:eastAsia="lt-LT"/>
        </w:rPr>
        <w:t>3</w:t>
      </w:r>
      <w:r w:rsidRPr="0079422E">
        <w:rPr>
          <w:bCs/>
          <w:szCs w:val="24"/>
          <w:lang w:eastAsia="lt-LT"/>
        </w:rPr>
        <w:t xml:space="preserve"> dalyje siūloma nuo vienos iki </w:t>
      </w:r>
      <w:r w:rsidR="00B77FB8" w:rsidRPr="0079422E">
        <w:rPr>
          <w:bCs/>
          <w:szCs w:val="24"/>
          <w:lang w:eastAsia="lt-LT"/>
        </w:rPr>
        <w:t xml:space="preserve">3 </w:t>
      </w:r>
      <w:r w:rsidRPr="0079422E">
        <w:rPr>
          <w:bCs/>
          <w:szCs w:val="24"/>
          <w:lang w:eastAsia="lt-LT"/>
        </w:rPr>
        <w:t xml:space="preserve">darbo dienų pratęsti terminą, per kurį </w:t>
      </w:r>
      <w:r w:rsidR="00B77FB8" w:rsidRPr="0079422E">
        <w:rPr>
          <w:bCs/>
          <w:szCs w:val="24"/>
          <w:lang w:eastAsia="lt-LT"/>
        </w:rPr>
        <w:t xml:space="preserve">valstybės įmonė </w:t>
      </w:r>
      <w:r w:rsidRPr="0079422E">
        <w:rPr>
          <w:bCs/>
          <w:szCs w:val="24"/>
          <w:lang w:eastAsia="lt-LT"/>
        </w:rPr>
        <w:t xml:space="preserve">Registrų centras turi informuoti mokesčių administratorių apie gautą mokesčio mokėtojo skundą ar prašymą ir priimtą sprendimą dėl skundo ar prašymo. Taip pat </w:t>
      </w:r>
      <w:r w:rsidR="00BA6F86" w:rsidRPr="0079422E">
        <w:rPr>
          <w:bCs/>
          <w:szCs w:val="24"/>
          <w:lang w:eastAsia="lt-LT"/>
        </w:rPr>
        <w:t>siūloma teisinio aiškumo tikslais apibrėžti</w:t>
      </w:r>
      <w:r w:rsidR="00A02EC2" w:rsidRPr="0079422E">
        <w:rPr>
          <w:bCs/>
          <w:szCs w:val="24"/>
          <w:lang w:eastAsia="lt-LT"/>
        </w:rPr>
        <w:t xml:space="preserve"> </w:t>
      </w:r>
      <w:r w:rsidR="00BA6F86" w:rsidRPr="0079422E">
        <w:rPr>
          <w:bCs/>
          <w:szCs w:val="24"/>
          <w:lang w:eastAsia="lt-LT"/>
        </w:rPr>
        <w:t xml:space="preserve">skundo </w:t>
      </w:r>
      <w:r w:rsidR="00A02EC2" w:rsidRPr="0079422E">
        <w:rPr>
          <w:bCs/>
          <w:szCs w:val="24"/>
          <w:lang w:eastAsia="lt-LT"/>
        </w:rPr>
        <w:t>sąvoką, ats</w:t>
      </w:r>
      <w:r w:rsidRPr="0079422E">
        <w:rPr>
          <w:bCs/>
          <w:szCs w:val="24"/>
          <w:lang w:eastAsia="lt-LT"/>
        </w:rPr>
        <w:t>ižvelgiant į tarptautinius vertinimo standartus ir kitus teisės aktus</w:t>
      </w:r>
      <w:r w:rsidRPr="0079422E">
        <w:rPr>
          <w:bCs/>
          <w:szCs w:val="24"/>
          <w:vertAlign w:val="superscript"/>
          <w:lang w:eastAsia="lt-LT"/>
        </w:rPr>
        <w:footnoteReference w:id="3"/>
      </w:r>
      <w:r w:rsidRPr="0079422E">
        <w:rPr>
          <w:bCs/>
          <w:szCs w:val="24"/>
          <w:lang w:eastAsia="lt-LT"/>
        </w:rPr>
        <w:t xml:space="preserve">, siūloma nurodyti </w:t>
      </w:r>
      <w:r w:rsidRPr="0079422E">
        <w:rPr>
          <w:szCs w:val="24"/>
          <w:lang w:eastAsia="lt-LT"/>
        </w:rPr>
        <w:t xml:space="preserve">nekilnojamojo turto individualaus vertinimo tikslą, t. y. nekilnojamojo turto individualus vertinimas turi būti atliktas </w:t>
      </w:r>
      <w:r w:rsidRPr="0079422E">
        <w:rPr>
          <w:szCs w:val="24"/>
        </w:rPr>
        <w:t>apmokestinimo tikslu.</w:t>
      </w:r>
    </w:p>
    <w:p w14:paraId="125463F4" w14:textId="77777777" w:rsidR="00862DB8" w:rsidRPr="0079422E" w:rsidRDefault="00856413" w:rsidP="003A27A5">
      <w:pPr>
        <w:ind w:firstLine="720"/>
        <w:jc w:val="both"/>
        <w:rPr>
          <w:szCs w:val="24"/>
        </w:rPr>
      </w:pPr>
      <w:r w:rsidRPr="0079422E">
        <w:rPr>
          <w:rFonts w:eastAsia="Andale Sans UI"/>
          <w:szCs w:val="24"/>
          <w:lang w:bidi="en-US"/>
        </w:rPr>
        <w:t xml:space="preserve">Atsižvelgiant į tai, kad NTMĮ </w:t>
      </w:r>
      <w:r w:rsidRPr="0079422E">
        <w:rPr>
          <w:szCs w:val="24"/>
        </w:rPr>
        <w:t xml:space="preserve">10–12 straipsniuose nurodytos mokesčių administratoriaus funkcijos atliekamos centralizuotai, </w:t>
      </w:r>
      <w:r w:rsidRPr="0079422E">
        <w:rPr>
          <w:lang w:eastAsia="lt-LT"/>
        </w:rPr>
        <w:t xml:space="preserve">NTMĮ </w:t>
      </w:r>
      <w:r w:rsidRPr="0079422E">
        <w:rPr>
          <w:szCs w:val="24"/>
        </w:rPr>
        <w:t>projekte siūlomi techniniai pakeitimai – išbraukti žodį „vietos“, nurodant mokesčių administratorių.</w:t>
      </w:r>
    </w:p>
    <w:p w14:paraId="4A8B3439" w14:textId="77777777" w:rsidR="00862DB8" w:rsidRPr="0079422E" w:rsidRDefault="00862DB8">
      <w:pPr>
        <w:ind w:firstLine="720"/>
        <w:jc w:val="both"/>
        <w:rPr>
          <w:szCs w:val="24"/>
          <w:lang w:eastAsia="lt-LT"/>
        </w:rPr>
      </w:pPr>
    </w:p>
    <w:p w14:paraId="595F4B78" w14:textId="6BDEFAC2" w:rsidR="00862DB8" w:rsidRPr="0079422E" w:rsidRDefault="00856413">
      <w:pPr>
        <w:ind w:firstLine="720"/>
        <w:jc w:val="both"/>
        <w:rPr>
          <w:b/>
          <w:szCs w:val="24"/>
        </w:rPr>
      </w:pPr>
      <w:r w:rsidRPr="0079422E">
        <w:rPr>
          <w:b/>
          <w:szCs w:val="24"/>
        </w:rPr>
        <w:t xml:space="preserve">5. </w:t>
      </w:r>
      <w:r w:rsidRPr="0079422E">
        <w:rPr>
          <w:b/>
          <w:bCs/>
          <w:szCs w:val="24"/>
        </w:rPr>
        <w:t xml:space="preserve">Numatomo teisinio reguliavimo poveikio vertinimo rezultatai, </w:t>
      </w:r>
      <w:r w:rsidRPr="0079422E">
        <w:rPr>
          <w:b/>
          <w:szCs w:val="24"/>
        </w:rPr>
        <w:t>galimos neigiamos priimt</w:t>
      </w:r>
      <w:r w:rsidR="00A04448">
        <w:rPr>
          <w:b/>
          <w:szCs w:val="24"/>
        </w:rPr>
        <w:t>o</w:t>
      </w:r>
      <w:r w:rsidRPr="0079422E">
        <w:rPr>
          <w:b/>
          <w:szCs w:val="24"/>
        </w:rPr>
        <w:t xml:space="preserve"> įstatym</w:t>
      </w:r>
      <w:r w:rsidR="00A04448">
        <w:rPr>
          <w:b/>
          <w:szCs w:val="24"/>
        </w:rPr>
        <w:t>o</w:t>
      </w:r>
      <w:r w:rsidRPr="0079422E">
        <w:rPr>
          <w:b/>
          <w:szCs w:val="24"/>
        </w:rPr>
        <w:t xml:space="preserve"> pasekmės ir kokių priemonių reikia imtis, kad tokių pasekmių būtų išvengta</w:t>
      </w:r>
    </w:p>
    <w:p w14:paraId="6657AFBA" w14:textId="5131F8ED" w:rsidR="00200182" w:rsidRPr="0079422E" w:rsidRDefault="00200182" w:rsidP="00200182">
      <w:pPr>
        <w:tabs>
          <w:tab w:val="left" w:pos="284"/>
        </w:tabs>
        <w:ind w:firstLine="720"/>
        <w:jc w:val="both"/>
      </w:pPr>
      <w:r w:rsidRPr="0079422E">
        <w:t xml:space="preserve">Dėl siūlymo kitos nei nekomercinės paskirties </w:t>
      </w:r>
      <w:r w:rsidRPr="0079422E">
        <w:rPr>
          <w:lang w:eastAsia="lt-LT"/>
        </w:rPr>
        <w:t xml:space="preserve">nekilnojamojo turto </w:t>
      </w:r>
      <w:r w:rsidRPr="0079422E">
        <w:t>(naudojamo komercinei veiklai) mokestinę vertę apmokestinti papildomu tiksliniu 0,2 proc</w:t>
      </w:r>
      <w:r w:rsidR="00CE2705" w:rsidRPr="0079422E">
        <w:t>ento</w:t>
      </w:r>
      <w:r w:rsidRPr="0079422E">
        <w:t xml:space="preserve"> tarifu mokesčio mokėtojams (apie 41 tūkst. juridinių asmenų ir apie 24 tūkst. fizinių asmenų) padidės mokesčio našta. Palyginti šiuo metu efektyvus</w:t>
      </w:r>
      <w:r w:rsidR="00CE2705" w:rsidRPr="0079422E">
        <w:t>is</w:t>
      </w:r>
      <w:r w:rsidRPr="0079422E">
        <w:t xml:space="preserve"> tokiam turtui taikomas nekilnojamojo turto mokesčio tarifas, įvertinus savivaldybių tarybų nustatomus tarifus ir suteikiamas lengvatas, yra apie 0,9 proc</w:t>
      </w:r>
      <w:r w:rsidR="00CE2705" w:rsidRPr="0079422E">
        <w:t>ento</w:t>
      </w:r>
      <w:r w:rsidRPr="0079422E">
        <w:t>, tad dėl siūlymo vidutinis efektyvus</w:t>
      </w:r>
      <w:r w:rsidR="00CE2705" w:rsidRPr="0079422E">
        <w:t>is</w:t>
      </w:r>
      <w:r w:rsidRPr="0079422E">
        <w:t xml:space="preserve"> tarifas galėtų išaugti iki vidutiniškai 1,1 proc</w:t>
      </w:r>
      <w:r w:rsidR="00CE2705" w:rsidRPr="0079422E">
        <w:t>ento</w:t>
      </w:r>
      <w:r w:rsidRPr="0079422E">
        <w:t xml:space="preserve">. </w:t>
      </w:r>
    </w:p>
    <w:p w14:paraId="4CFD69A2" w14:textId="1D56C49D" w:rsidR="00200182" w:rsidRDefault="00200182" w:rsidP="00200182">
      <w:pPr>
        <w:tabs>
          <w:tab w:val="left" w:pos="284"/>
        </w:tabs>
        <w:ind w:firstLine="720"/>
        <w:jc w:val="both"/>
      </w:pPr>
      <w:r w:rsidRPr="0079422E">
        <w:t xml:space="preserve">Darant </w:t>
      </w:r>
      <w:r w:rsidR="00CE2705" w:rsidRPr="0079422E">
        <w:t xml:space="preserve">valstybės įmonės </w:t>
      </w:r>
      <w:r w:rsidRPr="0079422E">
        <w:t>Registrų centro duomenimis apie vidutinių rinkos verčių pokyčius paremtą prielaidą, kad tokių objektų mokestinė vertė nuo 2026 m. sausio 1 d. bus apie 85 proc</w:t>
      </w:r>
      <w:r w:rsidR="00CE2705" w:rsidRPr="0079422E">
        <w:t>entais</w:t>
      </w:r>
      <w:r w:rsidRPr="0079422E">
        <w:t xml:space="preserve"> </w:t>
      </w:r>
      <w:r w:rsidRPr="0079422E">
        <w:lastRenderedPageBreak/>
        <w:t>didesnė nei šiuo metu galiojanti mokestinė vertė, dėl papildomo 0,2 proc</w:t>
      </w:r>
      <w:r w:rsidR="00CE2705" w:rsidRPr="0079422E">
        <w:t>ento</w:t>
      </w:r>
      <w:r w:rsidRPr="0079422E">
        <w:t xml:space="preserve"> tikslinio tarifo nuo šios rūšies nekilnojamojo turto mokesčio įmoka vidutiniškai būtų didesnė 925 eurais. </w:t>
      </w:r>
    </w:p>
    <w:p w14:paraId="51068267" w14:textId="6DF8D1A1" w:rsidR="0079422E" w:rsidRPr="00127BBC" w:rsidRDefault="0079422E" w:rsidP="0079422E">
      <w:pPr>
        <w:ind w:firstLine="720"/>
        <w:jc w:val="both"/>
      </w:pPr>
      <w:r w:rsidRPr="00127BBC">
        <w:rPr>
          <w:lang w:eastAsia="lt-LT"/>
        </w:rPr>
        <w:t>Fizinių asmenų, turinčių</w:t>
      </w:r>
      <w:r w:rsidRPr="00127BBC">
        <w:t xml:space="preserve"> p</w:t>
      </w:r>
      <w:r w:rsidRPr="00127BBC">
        <w:rPr>
          <w:lang w:eastAsia="lt-LT"/>
        </w:rPr>
        <w:t xml:space="preserve">agrindinį gyvenamąjį būstą, yra 1,4 mln. Kokia dalis jų mokėtų mokestį už tokį būstą, priklausytų nuo savivaldybių tarybų sprendimų. </w:t>
      </w:r>
      <w:r w:rsidR="004879AF">
        <w:rPr>
          <w:lang w:eastAsia="lt-LT"/>
        </w:rPr>
        <w:t>K</w:t>
      </w:r>
      <w:r w:rsidRPr="00127BBC">
        <w:rPr>
          <w:lang w:eastAsia="lt-LT"/>
        </w:rPr>
        <w:t>ito nei pagrindini</w:t>
      </w:r>
      <w:r w:rsidR="007D094B">
        <w:rPr>
          <w:lang w:eastAsia="lt-LT"/>
        </w:rPr>
        <w:t>s</w:t>
      </w:r>
      <w:r w:rsidRPr="00127BBC">
        <w:rPr>
          <w:lang w:eastAsia="lt-LT"/>
        </w:rPr>
        <w:t xml:space="preserve"> gyvenam</w:t>
      </w:r>
      <w:r w:rsidR="007D094B">
        <w:rPr>
          <w:lang w:eastAsia="lt-LT"/>
        </w:rPr>
        <w:t>asis</w:t>
      </w:r>
      <w:r w:rsidRPr="00127BBC">
        <w:rPr>
          <w:lang w:eastAsia="lt-LT"/>
        </w:rPr>
        <w:t xml:space="preserve"> būst</w:t>
      </w:r>
      <w:r w:rsidR="007D094B">
        <w:rPr>
          <w:lang w:eastAsia="lt-LT"/>
        </w:rPr>
        <w:t>as</w:t>
      </w:r>
      <w:r w:rsidRPr="00127BBC">
        <w:rPr>
          <w:lang w:eastAsia="lt-LT"/>
        </w:rPr>
        <w:t xml:space="preserve"> nekomercinės paskirties nekilnojamojo</w:t>
      </w:r>
      <w:r w:rsidR="004879AF">
        <w:rPr>
          <w:lang w:eastAsia="lt-LT"/>
        </w:rPr>
        <w:t xml:space="preserve"> turto turinčių asmenų iš viso yra apie 950 tūkst.</w:t>
      </w:r>
    </w:p>
    <w:p w14:paraId="4F183B38" w14:textId="01B1F713" w:rsidR="00E45067" w:rsidRPr="0079422E" w:rsidRDefault="00E45067" w:rsidP="00E45067">
      <w:pPr>
        <w:ind w:firstLine="720"/>
        <w:jc w:val="both"/>
      </w:pPr>
      <w:r w:rsidRPr="00127BBC">
        <w:t xml:space="preserve">Priėmus NTMĮ projektą, bus didinamas savivaldybių finansinis savarankiškumas: bus išplėstos savivaldybių teisės nustatyti mokesčio tarifus bei neapmokestinamąjį dydį ar dydžius, kurie bus taikomi  pagrindinio gyvenamojo būsto mokestinės vertės daliai (savivaldybės, </w:t>
      </w:r>
      <w:r w:rsidRPr="00127BBC">
        <w:rPr>
          <w:bCs/>
          <w:iCs/>
        </w:rPr>
        <w:t>esančios arčiausiai mokesčių mokėtojų, geriausiai žino savivaldybės prioritetus ir problemas bei atitinkamai gali įvertinti šio mokesčio poveikį mokesčių mokėtojams</w:t>
      </w:r>
      <w:r w:rsidRPr="00127BBC">
        <w:t xml:space="preserve">). </w:t>
      </w:r>
      <w:r w:rsidR="0079422E" w:rsidRPr="00127BBC">
        <w:t>Didesnę nekilnojamojo turto mokesčio dalį įskaitant į savivaldybių biudžetus (apie 80 proc</w:t>
      </w:r>
      <w:r w:rsidR="007D094B">
        <w:t>entų</w:t>
      </w:r>
      <w:r w:rsidR="0079422E" w:rsidRPr="00127BBC">
        <w:t xml:space="preserve"> visos nekomercinio nekilnojamojo turto vertės sudaro pagrindinio gyvenamojo būsto vertė) bus prisidedama prie galimybių savivaldai geriau finansuoti infrastruktūros </w:t>
      </w:r>
      <w:r w:rsidRPr="0079422E">
        <w:t xml:space="preserve">plėtrą ir modernizavimą bei viešąsias gėrybes ir paslaugas, t. y. </w:t>
      </w:r>
      <w:r w:rsidRPr="0079422E">
        <w:rPr>
          <w:bCs/>
        </w:rPr>
        <w:t>NTMĮ</w:t>
      </w:r>
      <w:r w:rsidRPr="0079422E">
        <w:t xml:space="preserve"> pakeitimai galėtų suteikti papildomų galimybių įgyvendinti savivaldybių prioritetus ir paskatinti norimas veiklos sritis savivaldybėje, skirti daugiau lėšų regionų infrastruktūrai gerinti, prisidėti prie regionų plėtros įgyvendinimo ir panašiai.</w:t>
      </w:r>
    </w:p>
    <w:p w14:paraId="30CA3761" w14:textId="61B3BE27" w:rsidR="00200182" w:rsidRPr="0079422E" w:rsidRDefault="004D2F8F" w:rsidP="00200182">
      <w:pPr>
        <w:tabs>
          <w:tab w:val="left" w:pos="284"/>
        </w:tabs>
        <w:ind w:firstLine="720"/>
        <w:jc w:val="both"/>
      </w:pPr>
      <w:r w:rsidRPr="0079422E">
        <w:t>S</w:t>
      </w:r>
      <w:r w:rsidR="0040315E" w:rsidRPr="0079422E">
        <w:t xml:space="preserve">iūlomi NTMĮ pakeitimai </w:t>
      </w:r>
      <w:r w:rsidR="00200182" w:rsidRPr="0079422E">
        <w:t>prisidėtų ir prie būsto rinkos reguliavimo – būsto kainų burbulų prevencijos, nes, kaip teigia Tarptautinio valiutos fondo tyrėjai, platesnės apimties nekilnojamojo turto mokestis daro reikšmingą poveikį būsto kainų kintamumui: didėjantys mokesčiai mažina, o mažėjantys mokesčiai didina būsto kainų svyravimus.</w:t>
      </w:r>
    </w:p>
    <w:p w14:paraId="49874B11" w14:textId="75CAC078" w:rsidR="00200182" w:rsidRPr="0079422E" w:rsidRDefault="00200182" w:rsidP="00353A78">
      <w:pPr>
        <w:widowControl w:val="0"/>
        <w:suppressAutoHyphens/>
        <w:ind w:firstLine="720"/>
        <w:jc w:val="both"/>
        <w:rPr>
          <w:szCs w:val="24"/>
        </w:rPr>
      </w:pPr>
      <w:r w:rsidRPr="0079422E">
        <w:rPr>
          <w:szCs w:val="24"/>
        </w:rPr>
        <w:t>Tiek nekomercinės paskirties, tiek kitos nei nekomercinės paskirties nekilnojamojo turto mokesčių pakeitimai pagrįsti siekiu įtvirtinti tvarų pajamų šaltinį Valstybės gynybos fondo finansavimo poreikiams užtikrinti.</w:t>
      </w:r>
    </w:p>
    <w:p w14:paraId="76951FF6" w14:textId="77777777" w:rsidR="00862DB8" w:rsidRPr="0079422E" w:rsidRDefault="00856413">
      <w:pPr>
        <w:widowControl w:val="0"/>
        <w:suppressAutoHyphens/>
        <w:ind w:firstLine="720"/>
        <w:jc w:val="both"/>
        <w:rPr>
          <w:szCs w:val="24"/>
        </w:rPr>
      </w:pPr>
      <w:r w:rsidRPr="0079422E">
        <w:rPr>
          <w:szCs w:val="24"/>
        </w:rPr>
        <w:t>Dažnesnis masinis nekilnojamojo turto vertinimas (kas 3 metus) padėtų išvengti didelių nekilnojamojo turto mokestinės vertės pokyčių, nekilnojamojo turto mokestinė vertė būtų artimesnė mokestinio laikotarpio nekilnojamojo turto vidutinei rinkos vertei, kas užtikrintų teisingesnį mokesčio apskaičiavimą, bet kartu vis tiek leistų išlaikyti pakankamą mokesčio bazės stabilumą.</w:t>
      </w:r>
    </w:p>
    <w:p w14:paraId="51F823F1" w14:textId="77777777" w:rsidR="00862DB8" w:rsidRPr="0079422E" w:rsidRDefault="00856413">
      <w:pPr>
        <w:widowControl w:val="0"/>
        <w:suppressAutoHyphens/>
        <w:ind w:firstLine="720"/>
        <w:jc w:val="both"/>
        <w:rPr>
          <w:szCs w:val="24"/>
          <w:lang w:eastAsia="lt-LT"/>
        </w:rPr>
      </w:pPr>
      <w:r w:rsidRPr="0079422E">
        <w:rPr>
          <w:bCs/>
          <w:szCs w:val="24"/>
        </w:rPr>
        <w:t>Priėmus NTMĮ projektą, fiziniams asmenims bus supaprastintas ir palengvintas mokestinių prievolių atlikimas, kas kartu sumažins administracinę naštą, mokant nekilnojamojo turto mokestį,</w:t>
      </w:r>
      <w:r w:rsidRPr="0079422E">
        <w:rPr>
          <w:szCs w:val="24"/>
          <w:lang w:eastAsia="lt-LT"/>
        </w:rPr>
        <w:t xml:space="preserve"> tuo prisidedant ir prie savanoriško mokesčių mokėjimo skatinimo.</w:t>
      </w:r>
    </w:p>
    <w:p w14:paraId="68B718C0" w14:textId="77777777" w:rsidR="00C34F46" w:rsidRPr="0079422E" w:rsidRDefault="00C34F46">
      <w:pPr>
        <w:ind w:firstLine="720"/>
        <w:jc w:val="both"/>
        <w:rPr>
          <w:szCs w:val="24"/>
        </w:rPr>
      </w:pPr>
    </w:p>
    <w:p w14:paraId="32F9DA1B" w14:textId="5AA0FFD6" w:rsidR="00862DB8" w:rsidRPr="0079422E" w:rsidRDefault="00856413">
      <w:pPr>
        <w:ind w:firstLine="720"/>
        <w:jc w:val="both"/>
        <w:rPr>
          <w:b/>
          <w:szCs w:val="24"/>
        </w:rPr>
      </w:pPr>
      <w:r w:rsidRPr="0079422E">
        <w:rPr>
          <w:b/>
          <w:szCs w:val="24"/>
        </w:rPr>
        <w:t>6. Galima priimt</w:t>
      </w:r>
      <w:r w:rsidR="00A04448">
        <w:rPr>
          <w:b/>
          <w:szCs w:val="24"/>
        </w:rPr>
        <w:t>o</w:t>
      </w:r>
      <w:r w:rsidRPr="0079422E">
        <w:rPr>
          <w:b/>
          <w:szCs w:val="24"/>
        </w:rPr>
        <w:t xml:space="preserve"> įstatym</w:t>
      </w:r>
      <w:r w:rsidR="00A04448">
        <w:rPr>
          <w:b/>
          <w:szCs w:val="24"/>
        </w:rPr>
        <w:t>o</w:t>
      </w:r>
      <w:r w:rsidRPr="0079422E">
        <w:rPr>
          <w:b/>
          <w:szCs w:val="24"/>
        </w:rPr>
        <w:t xml:space="preserve"> įtaka kriminogeninei situacijai, korupcijai</w:t>
      </w:r>
    </w:p>
    <w:p w14:paraId="3630FACD" w14:textId="77777777" w:rsidR="00862DB8" w:rsidRPr="0079422E" w:rsidRDefault="00856413">
      <w:pPr>
        <w:ind w:firstLine="709"/>
        <w:jc w:val="both"/>
        <w:rPr>
          <w:bCs/>
          <w:szCs w:val="24"/>
        </w:rPr>
      </w:pPr>
      <w:r w:rsidRPr="0079422E">
        <w:rPr>
          <w:bCs/>
          <w:szCs w:val="24"/>
        </w:rPr>
        <w:t>Įtakos kriminogeninei situacijai, korupcijai nenumatoma.</w:t>
      </w:r>
    </w:p>
    <w:p w14:paraId="10125EC5" w14:textId="77777777" w:rsidR="00862DB8" w:rsidRPr="0079422E" w:rsidRDefault="00862DB8">
      <w:pPr>
        <w:ind w:firstLine="720"/>
        <w:jc w:val="both"/>
        <w:rPr>
          <w:sz w:val="20"/>
        </w:rPr>
      </w:pPr>
    </w:p>
    <w:p w14:paraId="2BCA6C4E" w14:textId="39259300" w:rsidR="00862DB8" w:rsidRPr="0079422E" w:rsidRDefault="00856413">
      <w:pPr>
        <w:ind w:firstLine="720"/>
        <w:jc w:val="both"/>
        <w:rPr>
          <w:b/>
          <w:szCs w:val="24"/>
        </w:rPr>
      </w:pPr>
      <w:r w:rsidRPr="0079422E">
        <w:rPr>
          <w:b/>
          <w:szCs w:val="24"/>
        </w:rPr>
        <w:t>7. Galima priimt</w:t>
      </w:r>
      <w:r w:rsidR="00A04448">
        <w:rPr>
          <w:b/>
          <w:szCs w:val="24"/>
        </w:rPr>
        <w:t>o</w:t>
      </w:r>
      <w:r w:rsidRPr="0079422E">
        <w:rPr>
          <w:b/>
          <w:szCs w:val="24"/>
        </w:rPr>
        <w:t xml:space="preserve"> įstatym</w:t>
      </w:r>
      <w:r w:rsidR="00A04448">
        <w:rPr>
          <w:b/>
          <w:szCs w:val="24"/>
        </w:rPr>
        <w:t>o</w:t>
      </w:r>
      <w:r w:rsidRPr="0079422E">
        <w:rPr>
          <w:b/>
          <w:szCs w:val="24"/>
        </w:rPr>
        <w:t xml:space="preserve"> įtaka verslo sąlygoms ir plėtrai</w:t>
      </w:r>
    </w:p>
    <w:p w14:paraId="561D0460" w14:textId="042A608F" w:rsidR="00B77FB8" w:rsidRPr="0079422E" w:rsidRDefault="001D2CAF">
      <w:pPr>
        <w:ind w:firstLine="720"/>
        <w:jc w:val="both"/>
      </w:pPr>
      <w:r w:rsidRPr="0079422E">
        <w:t>Tarptautinių ekspertų nuomone, n</w:t>
      </w:r>
      <w:r w:rsidR="00D53270" w:rsidRPr="0079422E">
        <w:t>ekilnojamojo turto apmokestinimas mažiau kenkia ekonomikos augimui.</w:t>
      </w:r>
    </w:p>
    <w:p w14:paraId="6C7F3408" w14:textId="1EBB9409" w:rsidR="00FB7E4D" w:rsidRPr="0079422E" w:rsidRDefault="00FB7E4D">
      <w:pPr>
        <w:ind w:firstLine="720"/>
        <w:jc w:val="both"/>
      </w:pPr>
      <w:r w:rsidRPr="0079422E">
        <w:t>Mokesčio mokėtojams ūkio subjektams nekilnojamojo turto mokesčio mokėjimo ir deklaravimo tvarka nesikeičia, todėl jiems administracinė našta ir prisitaikymo prie reguliavimo išlaidos nepadidės.</w:t>
      </w:r>
    </w:p>
    <w:p w14:paraId="5FBCBA1B" w14:textId="77777777" w:rsidR="00D53270" w:rsidRPr="0079422E" w:rsidRDefault="00D53270">
      <w:pPr>
        <w:ind w:firstLine="720"/>
        <w:jc w:val="both"/>
        <w:rPr>
          <w:szCs w:val="24"/>
        </w:rPr>
      </w:pPr>
    </w:p>
    <w:p w14:paraId="50DE3C11" w14:textId="44BD8917" w:rsidR="00862DB8" w:rsidRPr="0079422E" w:rsidRDefault="00856413">
      <w:pPr>
        <w:ind w:firstLine="720"/>
        <w:jc w:val="both"/>
        <w:rPr>
          <w:b/>
          <w:szCs w:val="24"/>
        </w:rPr>
      </w:pPr>
      <w:r w:rsidRPr="0079422E">
        <w:rPr>
          <w:b/>
          <w:szCs w:val="24"/>
        </w:rPr>
        <w:t>8. Įstatym</w:t>
      </w:r>
      <w:r w:rsidR="00A04448">
        <w:rPr>
          <w:b/>
          <w:szCs w:val="24"/>
        </w:rPr>
        <w:t>o</w:t>
      </w:r>
      <w:r w:rsidRPr="0079422E">
        <w:rPr>
          <w:b/>
          <w:szCs w:val="24"/>
        </w:rPr>
        <w:t xml:space="preserve"> projekt</w:t>
      </w:r>
      <w:r w:rsidR="00A04448">
        <w:rPr>
          <w:b/>
          <w:szCs w:val="24"/>
        </w:rPr>
        <w:t>o</w:t>
      </w:r>
      <w:r w:rsidRPr="0079422E">
        <w:rPr>
          <w:b/>
          <w:szCs w:val="24"/>
        </w:rPr>
        <w:t xml:space="preserve"> atitiktis strateginio lygmens planavimo dokumentams</w:t>
      </w:r>
    </w:p>
    <w:p w14:paraId="78B32892" w14:textId="77777777" w:rsidR="00862DB8" w:rsidRPr="0079422E" w:rsidRDefault="00856413">
      <w:pPr>
        <w:ind w:firstLine="720"/>
        <w:jc w:val="both"/>
        <w:rPr>
          <w:szCs w:val="24"/>
        </w:rPr>
      </w:pPr>
      <w:r w:rsidRPr="0079422E">
        <w:rPr>
          <w:szCs w:val="24"/>
        </w:rPr>
        <w:t>NTMĮ projektas neprieštarauja strateginio lygmens planavimo dokumentams.</w:t>
      </w:r>
    </w:p>
    <w:p w14:paraId="0C28656C" w14:textId="77777777" w:rsidR="00862DB8" w:rsidRPr="0079422E" w:rsidRDefault="00862DB8">
      <w:pPr>
        <w:ind w:firstLine="720"/>
        <w:jc w:val="both"/>
        <w:rPr>
          <w:szCs w:val="24"/>
        </w:rPr>
      </w:pPr>
    </w:p>
    <w:p w14:paraId="04C7A7CB" w14:textId="78910498" w:rsidR="00862DB8" w:rsidRPr="0079422E" w:rsidRDefault="00856413">
      <w:pPr>
        <w:ind w:firstLine="720"/>
        <w:jc w:val="both"/>
        <w:rPr>
          <w:b/>
          <w:szCs w:val="24"/>
        </w:rPr>
      </w:pPr>
      <w:r w:rsidRPr="0079422E">
        <w:rPr>
          <w:b/>
          <w:szCs w:val="24"/>
        </w:rPr>
        <w:t>9. Įstatym</w:t>
      </w:r>
      <w:r w:rsidR="00A04448">
        <w:rPr>
          <w:b/>
          <w:szCs w:val="24"/>
        </w:rPr>
        <w:t>o</w:t>
      </w:r>
      <w:r w:rsidRPr="0079422E">
        <w:rPr>
          <w:b/>
          <w:szCs w:val="24"/>
        </w:rPr>
        <w:t xml:space="preserve"> inkorporavimas į teisinę sistemą, kokius teisės aktus būtina priimti ir kokius galiojančius teisės aktus reikia pakeisti ar pripažinti netekusiais galios</w:t>
      </w:r>
    </w:p>
    <w:p w14:paraId="7A7CDC20" w14:textId="77777777" w:rsidR="00862DB8" w:rsidRPr="0079422E" w:rsidRDefault="00856413">
      <w:pPr>
        <w:ind w:right="-200" w:firstLine="720"/>
        <w:jc w:val="both"/>
        <w:rPr>
          <w:szCs w:val="24"/>
        </w:rPr>
      </w:pPr>
      <w:r w:rsidRPr="0079422E">
        <w:rPr>
          <w:szCs w:val="24"/>
        </w:rPr>
        <w:t>Priėmus NTMĮ projektą, kitų įstatymų keisti nereikės.</w:t>
      </w:r>
    </w:p>
    <w:p w14:paraId="2315BF79" w14:textId="77777777" w:rsidR="00862DB8" w:rsidRPr="0079422E" w:rsidRDefault="00862DB8">
      <w:pPr>
        <w:ind w:firstLine="720"/>
        <w:jc w:val="both"/>
        <w:rPr>
          <w:szCs w:val="24"/>
        </w:rPr>
      </w:pPr>
    </w:p>
    <w:p w14:paraId="145F4493" w14:textId="78A3A832" w:rsidR="00862DB8" w:rsidRPr="0079422E" w:rsidRDefault="00856413">
      <w:pPr>
        <w:ind w:firstLine="720"/>
        <w:jc w:val="both"/>
        <w:rPr>
          <w:b/>
          <w:szCs w:val="24"/>
        </w:rPr>
      </w:pPr>
      <w:r w:rsidRPr="0079422E">
        <w:rPr>
          <w:b/>
          <w:szCs w:val="24"/>
        </w:rPr>
        <w:t>10. Įstatym</w:t>
      </w:r>
      <w:r w:rsidR="00A04448">
        <w:rPr>
          <w:b/>
          <w:szCs w:val="24"/>
        </w:rPr>
        <w:t>o</w:t>
      </w:r>
      <w:r w:rsidRPr="0079422E">
        <w:rPr>
          <w:b/>
          <w:szCs w:val="24"/>
        </w:rPr>
        <w:t xml:space="preserve"> projekt</w:t>
      </w:r>
      <w:r w:rsidR="00A04448">
        <w:rPr>
          <w:b/>
          <w:szCs w:val="24"/>
        </w:rPr>
        <w:t>o</w:t>
      </w:r>
      <w:r w:rsidRPr="0079422E">
        <w:rPr>
          <w:b/>
          <w:szCs w:val="24"/>
        </w:rPr>
        <w:t xml:space="preserve"> atitiktis Lietuvos Respublikos valstybinės kalbos, Teisėkūros pagrindų įstatymų reikalavimams ir Įstatym</w:t>
      </w:r>
      <w:r w:rsidR="00A04448">
        <w:rPr>
          <w:b/>
          <w:szCs w:val="24"/>
        </w:rPr>
        <w:t>o</w:t>
      </w:r>
      <w:r w:rsidRPr="0079422E">
        <w:rPr>
          <w:b/>
          <w:szCs w:val="24"/>
        </w:rPr>
        <w:t xml:space="preserve"> projekt</w:t>
      </w:r>
      <w:r w:rsidR="00A04448">
        <w:rPr>
          <w:b/>
          <w:szCs w:val="24"/>
        </w:rPr>
        <w:t>o</w:t>
      </w:r>
      <w:r w:rsidRPr="0079422E">
        <w:rPr>
          <w:b/>
          <w:szCs w:val="24"/>
        </w:rPr>
        <w:t xml:space="preserve"> sąvokų ir jas įvardijančių terminų </w:t>
      </w:r>
      <w:r w:rsidRPr="0079422E">
        <w:rPr>
          <w:b/>
          <w:szCs w:val="24"/>
        </w:rPr>
        <w:lastRenderedPageBreak/>
        <w:t xml:space="preserve">įvertinimas </w:t>
      </w:r>
      <w:r w:rsidR="00B77FB8" w:rsidRPr="0079422E">
        <w:rPr>
          <w:b/>
          <w:szCs w:val="24"/>
        </w:rPr>
        <w:t>Lietuvos Respublikos t</w:t>
      </w:r>
      <w:r w:rsidRPr="0079422E">
        <w:rPr>
          <w:b/>
          <w:szCs w:val="24"/>
        </w:rPr>
        <w:t>erminų banko įstatymo ir jo įgyvendinamųjų teisės aktų nustatyta tvarka</w:t>
      </w:r>
    </w:p>
    <w:p w14:paraId="25D6770C" w14:textId="3F0313D4" w:rsidR="00862DB8" w:rsidRPr="0079422E" w:rsidRDefault="00856413">
      <w:pPr>
        <w:ind w:firstLine="709"/>
        <w:jc w:val="both"/>
        <w:rPr>
          <w:szCs w:val="24"/>
        </w:rPr>
      </w:pPr>
      <w:r w:rsidRPr="0079422E">
        <w:rPr>
          <w:szCs w:val="24"/>
        </w:rPr>
        <w:t xml:space="preserve">NTMĮ projektas parengtas laikantis </w:t>
      </w:r>
      <w:r w:rsidR="00B77FB8" w:rsidRPr="0079422E">
        <w:rPr>
          <w:szCs w:val="24"/>
        </w:rPr>
        <w:t>V</w:t>
      </w:r>
      <w:r w:rsidRPr="0079422E">
        <w:rPr>
          <w:szCs w:val="24"/>
        </w:rPr>
        <w:t xml:space="preserve">alstybinės kalbos ir </w:t>
      </w:r>
      <w:r w:rsidR="00B77FB8" w:rsidRPr="0079422E">
        <w:rPr>
          <w:szCs w:val="24"/>
        </w:rPr>
        <w:t>T</w:t>
      </w:r>
      <w:r w:rsidRPr="0079422E">
        <w:rPr>
          <w:szCs w:val="24"/>
        </w:rPr>
        <w:t xml:space="preserve">eisėkūros pagrindų įstatymų reikalavimų. NTMĮ projekto </w:t>
      </w:r>
      <w:r w:rsidRPr="0079422E">
        <w:rPr>
          <w:szCs w:val="24"/>
          <w:lang w:eastAsia="lt-LT"/>
        </w:rPr>
        <w:t xml:space="preserve">sąvokos ir jas įvardijantys terminai suderinti </w:t>
      </w:r>
      <w:r w:rsidR="00B77FB8" w:rsidRPr="0079422E">
        <w:rPr>
          <w:szCs w:val="24"/>
          <w:lang w:eastAsia="lt-LT"/>
        </w:rPr>
        <w:t>T</w:t>
      </w:r>
      <w:r w:rsidRPr="0079422E">
        <w:rPr>
          <w:szCs w:val="24"/>
          <w:lang w:eastAsia="lt-LT"/>
        </w:rPr>
        <w:t>erminų banko įstatymo ir jo įgyvendinamųjų teisės aktų nustatyta tvarka.</w:t>
      </w:r>
      <w:r w:rsidRPr="0079422E">
        <w:rPr>
          <w:bCs/>
          <w:szCs w:val="24"/>
        </w:rPr>
        <w:t xml:space="preserve"> </w:t>
      </w:r>
    </w:p>
    <w:p w14:paraId="2FA1D151" w14:textId="77777777" w:rsidR="00862DB8" w:rsidRPr="0079422E" w:rsidRDefault="00862DB8">
      <w:pPr>
        <w:ind w:firstLine="720"/>
        <w:jc w:val="both"/>
        <w:rPr>
          <w:szCs w:val="24"/>
          <w:lang w:eastAsia="lt-LT"/>
        </w:rPr>
      </w:pPr>
    </w:p>
    <w:p w14:paraId="6DE7CE9D" w14:textId="7663320B" w:rsidR="00862DB8" w:rsidRPr="0079422E" w:rsidRDefault="00856413">
      <w:pPr>
        <w:ind w:firstLine="720"/>
        <w:jc w:val="both"/>
        <w:rPr>
          <w:b/>
          <w:szCs w:val="24"/>
        </w:rPr>
      </w:pPr>
      <w:r w:rsidRPr="0079422E">
        <w:rPr>
          <w:b/>
          <w:szCs w:val="24"/>
        </w:rPr>
        <w:t>11. Įstatym</w:t>
      </w:r>
      <w:r w:rsidR="00A04448">
        <w:rPr>
          <w:b/>
          <w:szCs w:val="24"/>
        </w:rPr>
        <w:t>o</w:t>
      </w:r>
      <w:r w:rsidRPr="0079422E">
        <w:rPr>
          <w:b/>
          <w:szCs w:val="24"/>
        </w:rPr>
        <w:t xml:space="preserve"> projekt</w:t>
      </w:r>
      <w:r w:rsidR="00A04448">
        <w:rPr>
          <w:b/>
          <w:szCs w:val="24"/>
        </w:rPr>
        <w:t>o</w:t>
      </w:r>
      <w:r w:rsidRPr="0079422E">
        <w:rPr>
          <w:b/>
          <w:szCs w:val="24"/>
        </w:rPr>
        <w:t xml:space="preserve"> atitiktis Žmogaus teisių ir pagrindinių laisvių apsaugos konvencijos nuostatoms ir E</w:t>
      </w:r>
      <w:r w:rsidR="00B77FB8" w:rsidRPr="0079422E">
        <w:rPr>
          <w:b/>
          <w:szCs w:val="24"/>
        </w:rPr>
        <w:t xml:space="preserve">uropos </w:t>
      </w:r>
      <w:r w:rsidRPr="0079422E">
        <w:rPr>
          <w:b/>
          <w:szCs w:val="24"/>
        </w:rPr>
        <w:t>S</w:t>
      </w:r>
      <w:r w:rsidR="00B77FB8" w:rsidRPr="0079422E">
        <w:rPr>
          <w:b/>
          <w:szCs w:val="24"/>
        </w:rPr>
        <w:t>ąjungos</w:t>
      </w:r>
      <w:r w:rsidRPr="0079422E">
        <w:rPr>
          <w:b/>
          <w:szCs w:val="24"/>
        </w:rPr>
        <w:t xml:space="preserve"> teisei</w:t>
      </w:r>
    </w:p>
    <w:p w14:paraId="70EE5418" w14:textId="223D09C7" w:rsidR="00862DB8" w:rsidRPr="0079422E" w:rsidRDefault="00856413">
      <w:pPr>
        <w:ind w:firstLine="720"/>
        <w:jc w:val="both"/>
        <w:rPr>
          <w:szCs w:val="24"/>
        </w:rPr>
      </w:pPr>
      <w:r w:rsidRPr="0079422E">
        <w:rPr>
          <w:szCs w:val="24"/>
        </w:rPr>
        <w:t>NTMĮ projektas atitinka Žmogaus teisių ir pagrindinių laisvių apsaugos konvencijos nuostatas, E</w:t>
      </w:r>
      <w:r w:rsidR="00B77FB8" w:rsidRPr="0079422E">
        <w:rPr>
          <w:szCs w:val="24"/>
        </w:rPr>
        <w:t xml:space="preserve">uropos </w:t>
      </w:r>
      <w:r w:rsidRPr="0079422E">
        <w:rPr>
          <w:szCs w:val="24"/>
        </w:rPr>
        <w:t>S</w:t>
      </w:r>
      <w:r w:rsidR="00B77FB8" w:rsidRPr="0079422E">
        <w:rPr>
          <w:szCs w:val="24"/>
        </w:rPr>
        <w:t>ąjungos</w:t>
      </w:r>
      <w:r w:rsidRPr="0079422E">
        <w:rPr>
          <w:szCs w:val="24"/>
        </w:rPr>
        <w:t xml:space="preserve"> teisei neprieštarauja.</w:t>
      </w:r>
    </w:p>
    <w:p w14:paraId="021D0EB0" w14:textId="77777777" w:rsidR="00862DB8" w:rsidRPr="0079422E" w:rsidRDefault="00862DB8">
      <w:pPr>
        <w:rPr>
          <w:sz w:val="10"/>
          <w:szCs w:val="10"/>
        </w:rPr>
      </w:pPr>
    </w:p>
    <w:p w14:paraId="2FC9340E" w14:textId="1580BBDD" w:rsidR="00862DB8" w:rsidRPr="0079422E" w:rsidRDefault="00856413">
      <w:pPr>
        <w:ind w:firstLine="720"/>
        <w:jc w:val="both"/>
        <w:rPr>
          <w:b/>
          <w:szCs w:val="24"/>
        </w:rPr>
      </w:pPr>
      <w:r w:rsidRPr="0079422E">
        <w:rPr>
          <w:b/>
          <w:szCs w:val="24"/>
        </w:rPr>
        <w:t>12. Įstatym</w:t>
      </w:r>
      <w:r w:rsidR="00227D14">
        <w:rPr>
          <w:b/>
          <w:szCs w:val="24"/>
        </w:rPr>
        <w:t>ui</w:t>
      </w:r>
      <w:r w:rsidRPr="0079422E">
        <w:rPr>
          <w:b/>
          <w:szCs w:val="24"/>
        </w:rPr>
        <w:t xml:space="preserve"> įgyvendinti reikalingi įgyvendinamieji teisės aktai, šių aktų rengėjai ir terminai</w:t>
      </w:r>
    </w:p>
    <w:p w14:paraId="54DEC6D1" w14:textId="77777777" w:rsidR="00862DB8" w:rsidRPr="0079422E" w:rsidRDefault="00856413" w:rsidP="00882EE7">
      <w:pPr>
        <w:ind w:firstLine="720"/>
        <w:jc w:val="both"/>
        <w:rPr>
          <w:szCs w:val="24"/>
        </w:rPr>
      </w:pPr>
      <w:r w:rsidRPr="0079422E">
        <w:rPr>
          <w:szCs w:val="24"/>
        </w:rPr>
        <w:t>Priėmus NTMĮ projektą, turės būti pakeisti šie teisės aktai:</w:t>
      </w:r>
    </w:p>
    <w:p w14:paraId="017E2695" w14:textId="77777777" w:rsidR="00862DB8" w:rsidRPr="0079422E" w:rsidRDefault="00856413">
      <w:pPr>
        <w:ind w:firstLine="720"/>
        <w:jc w:val="both"/>
        <w:rPr>
          <w:szCs w:val="24"/>
        </w:rPr>
      </w:pPr>
      <w:r w:rsidRPr="0079422E">
        <w:rPr>
          <w:szCs w:val="24"/>
        </w:rPr>
        <w:t>1) Lietuvos Respublikos Vyriausybės 2005 m. rugsėjo 29 d. nutarimas Nr. 1049 „Dėl Nekilnojamojo turto vertinimo taisyklių patvirtinimo“;</w:t>
      </w:r>
    </w:p>
    <w:p w14:paraId="5F9ACFC2" w14:textId="77777777" w:rsidR="00862DB8" w:rsidRPr="0079422E" w:rsidRDefault="00856413">
      <w:pPr>
        <w:ind w:firstLine="720"/>
        <w:jc w:val="both"/>
        <w:rPr>
          <w:szCs w:val="24"/>
        </w:rPr>
      </w:pPr>
      <w:r w:rsidRPr="0079422E">
        <w:rPr>
          <w:szCs w:val="24"/>
        </w:rPr>
        <w:t>2) Valstybinės mokesčių inspekcijos prie Lietuvos Respublikos finansų ministerijos viršininko 2007 m. gegužės 29 d. įsakymas Nr. VA-40 „Dėl Nekilnojamojo turto mokesčio deklaracijos KIT711 formos ir jos užpildymo taisyklių patvirtinimo“;</w:t>
      </w:r>
    </w:p>
    <w:p w14:paraId="51213711" w14:textId="77777777" w:rsidR="00862DB8" w:rsidRPr="0079422E" w:rsidRDefault="00856413">
      <w:pPr>
        <w:ind w:firstLine="720"/>
        <w:jc w:val="both"/>
        <w:rPr>
          <w:bCs/>
          <w:szCs w:val="24"/>
          <w:lang w:eastAsia="lt-LT"/>
        </w:rPr>
      </w:pPr>
      <w:r w:rsidRPr="0079422E">
        <w:rPr>
          <w:szCs w:val="24"/>
        </w:rPr>
        <w:t xml:space="preserve">3) Valstybinės mokesčių inspekcijos prie Lietuvos Respublikos finansų ministerijos viršininko </w:t>
      </w:r>
      <w:r w:rsidRPr="0079422E">
        <w:rPr>
          <w:szCs w:val="24"/>
          <w:lang w:eastAsia="lt-LT"/>
        </w:rPr>
        <w:t>2012 m. gegužės 10 d. įsakymas Nr. VA-47 „D</w:t>
      </w:r>
      <w:r w:rsidRPr="0079422E">
        <w:rPr>
          <w:bCs/>
          <w:szCs w:val="24"/>
          <w:lang w:eastAsia="lt-LT"/>
        </w:rPr>
        <w:t>ėl Gyventojo nekilnojamojo turto mokesčio deklaracijos KIT715 formos ir jos užpildymo taisyklių patvirtinimo“.</w:t>
      </w:r>
    </w:p>
    <w:p w14:paraId="024A7A92" w14:textId="3224F128" w:rsidR="00862DB8" w:rsidRPr="0079422E" w:rsidRDefault="00862DB8">
      <w:pPr>
        <w:ind w:firstLine="720"/>
        <w:jc w:val="both"/>
        <w:rPr>
          <w:szCs w:val="24"/>
        </w:rPr>
      </w:pPr>
    </w:p>
    <w:p w14:paraId="085F2CE7" w14:textId="77777777" w:rsidR="00862DB8" w:rsidRPr="0079422E" w:rsidRDefault="00856413">
      <w:pPr>
        <w:ind w:firstLine="720"/>
        <w:jc w:val="both"/>
        <w:rPr>
          <w:b/>
          <w:szCs w:val="24"/>
        </w:rPr>
      </w:pPr>
      <w:r w:rsidRPr="0079422E">
        <w:rPr>
          <w:b/>
          <w:szCs w:val="24"/>
        </w:rPr>
        <w:t>13. Kiek valstybės, savivaldybių biudžetų ir kitų valstybės įsteigtų fondų lėšų prireiks įstatymams įgyvendinti, ar bus galima sutaupyti (pateikiami prognozuojami rodikliai einamaisiais ir artimiausiais 3 biudžetiniais metais)</w:t>
      </w:r>
    </w:p>
    <w:p w14:paraId="20189C84" w14:textId="5AD23F4A" w:rsidR="00B01600" w:rsidRPr="00B01600" w:rsidRDefault="00353A78" w:rsidP="00B01600">
      <w:pPr>
        <w:ind w:firstLine="720"/>
        <w:jc w:val="both"/>
        <w:rPr>
          <w:szCs w:val="24"/>
          <w:lang w:eastAsia="lt-LT"/>
        </w:rPr>
      </w:pPr>
      <w:r w:rsidRPr="0079422E">
        <w:rPr>
          <w:szCs w:val="24"/>
        </w:rPr>
        <w:t xml:space="preserve">Dėl siūlymo kitos nei nekomercinės paskirties nekilnojamojo turto (naudojamo komercinei veiklai) mokestinei vertei </w:t>
      </w:r>
      <w:r w:rsidRPr="0079422E">
        <w:rPr>
          <w:szCs w:val="24"/>
          <w:lang w:eastAsia="lt-LT"/>
        </w:rPr>
        <w:t>taikyti</w:t>
      </w:r>
      <w:r w:rsidRPr="0079422E">
        <w:rPr>
          <w:szCs w:val="24"/>
        </w:rPr>
        <w:t xml:space="preserve"> tikslinį 0,2 proc</w:t>
      </w:r>
      <w:r w:rsidR="00CE2705" w:rsidRPr="0079422E">
        <w:rPr>
          <w:szCs w:val="24"/>
        </w:rPr>
        <w:t>ento</w:t>
      </w:r>
      <w:r w:rsidRPr="0079422E">
        <w:rPr>
          <w:szCs w:val="24"/>
        </w:rPr>
        <w:t xml:space="preserve"> tarifą papildomai į valstybės biudžetą Valstybės gynybos fondui finansuoti būtų surinkta apie 60,5 mln. eurų per metus</w:t>
      </w:r>
      <w:r w:rsidRPr="0079422E">
        <w:rPr>
          <w:szCs w:val="24"/>
          <w:lang w:eastAsia="lt-LT"/>
        </w:rPr>
        <w:t>.</w:t>
      </w:r>
      <w:r w:rsidR="00B01600">
        <w:rPr>
          <w:szCs w:val="24"/>
          <w:lang w:eastAsia="lt-LT"/>
        </w:rPr>
        <w:t xml:space="preserve"> </w:t>
      </w:r>
      <w:r w:rsidR="00B01600" w:rsidRPr="0079422E">
        <w:t>Skaičiavimai atlikti darant prielaidą, kad tokių objektų mokestinė vertė nuo 2026 m. sausio 1 d. bus apie 82–85 procentais didesnė nei šiuo metu galiojanti mokestinė vertė.</w:t>
      </w:r>
    </w:p>
    <w:p w14:paraId="081FBCBF" w14:textId="77777777" w:rsidR="00B01600" w:rsidRDefault="00127BBC" w:rsidP="00961FC5">
      <w:pPr>
        <w:ind w:firstLine="720"/>
        <w:jc w:val="both"/>
        <w:rPr>
          <w:szCs w:val="24"/>
        </w:rPr>
      </w:pPr>
      <w:r w:rsidRPr="00127BBC">
        <w:t>V</w:t>
      </w:r>
      <w:r w:rsidRPr="00127BBC">
        <w:rPr>
          <w:color w:val="000000" w:themeColor="text1"/>
          <w:szCs w:val="24"/>
        </w:rPr>
        <w:t>isos pajamos iš mokesčio už pagrindinį būstą atiteks savivaldybių biudžetams. Gautų pajamų dydis priklausys nuo savivaldybių tarybų sprendimų.</w:t>
      </w:r>
      <w:r w:rsidRPr="00127BBC">
        <w:rPr>
          <w:szCs w:val="24"/>
        </w:rPr>
        <w:t xml:space="preserve"> </w:t>
      </w:r>
    </w:p>
    <w:p w14:paraId="4534F668" w14:textId="77777777" w:rsidR="004879AF" w:rsidRDefault="00B01600" w:rsidP="00961FC5">
      <w:pPr>
        <w:ind w:firstLine="720"/>
        <w:jc w:val="both"/>
        <w:rPr>
          <w:szCs w:val="24"/>
        </w:rPr>
      </w:pPr>
      <w:r>
        <w:rPr>
          <w:szCs w:val="24"/>
        </w:rPr>
        <w:t>K</w:t>
      </w:r>
      <w:r w:rsidR="00127BBC" w:rsidRPr="00127BBC">
        <w:rPr>
          <w:lang w:eastAsia="lt-LT"/>
        </w:rPr>
        <w:t>ito nei pagrindinis gyvenamasis būstas</w:t>
      </w:r>
      <w:r>
        <w:rPr>
          <w:lang w:eastAsia="lt-LT"/>
        </w:rPr>
        <w:t xml:space="preserve"> nekomercinės paskirties nekilnojamojo turto</w:t>
      </w:r>
      <w:r w:rsidR="00127BBC" w:rsidRPr="00127BBC">
        <w:rPr>
          <w:lang w:eastAsia="lt-LT"/>
        </w:rPr>
        <w:t xml:space="preserve"> apmokestinimo pajamos</w:t>
      </w:r>
      <w:r>
        <w:rPr>
          <w:lang w:eastAsia="lt-LT"/>
        </w:rPr>
        <w:t xml:space="preserve"> (įskaitomos </w:t>
      </w:r>
      <w:r w:rsidR="00127BBC" w:rsidRPr="00127BBC">
        <w:rPr>
          <w:lang w:eastAsia="lt-LT"/>
        </w:rPr>
        <w:t xml:space="preserve">į valstybės </w:t>
      </w:r>
      <w:r w:rsidR="00127BBC" w:rsidRPr="00127BBC">
        <w:t>biudžetą</w:t>
      </w:r>
      <w:r>
        <w:t xml:space="preserve">), gaunamos </w:t>
      </w:r>
      <w:r>
        <w:rPr>
          <w:szCs w:val="24"/>
        </w:rPr>
        <w:t>už mokestinius laikotarpius iki 2030 metų</w:t>
      </w:r>
      <w:r>
        <w:t xml:space="preserve">, </w:t>
      </w:r>
      <w:r w:rsidRPr="00127BBC">
        <w:t>būtų skiriam</w:t>
      </w:r>
      <w:r>
        <w:t>os</w:t>
      </w:r>
      <w:r w:rsidRPr="00127BBC">
        <w:t xml:space="preserve"> Valstybės gynybos fondui finansuoti</w:t>
      </w:r>
      <w:r w:rsidR="00127BBC" w:rsidRPr="00127BBC">
        <w:t>.</w:t>
      </w:r>
      <w:r w:rsidR="00127BBC" w:rsidRPr="00127BBC">
        <w:rPr>
          <w:szCs w:val="24"/>
        </w:rPr>
        <w:t xml:space="preserve"> </w:t>
      </w:r>
    </w:p>
    <w:p w14:paraId="61D5504A" w14:textId="0D8BBF42" w:rsidR="00127BBC" w:rsidRDefault="00127BBC" w:rsidP="00961FC5">
      <w:pPr>
        <w:ind w:firstLine="720"/>
        <w:jc w:val="both"/>
      </w:pPr>
      <w:r w:rsidRPr="00127BBC">
        <w:t>2024 metais pajamų iš nekomercinės paskirties nekilnojamojo turto mokesčio iš viso gauta 16,1 mln. eurų.</w:t>
      </w:r>
    </w:p>
    <w:p w14:paraId="464A57F5" w14:textId="1AABE63D" w:rsidR="00862DB8" w:rsidRPr="0079422E" w:rsidRDefault="00856413" w:rsidP="00353A78">
      <w:pPr>
        <w:ind w:firstLine="720"/>
        <w:jc w:val="both"/>
        <w:rPr>
          <w:szCs w:val="24"/>
          <w:lang w:eastAsia="lt-LT"/>
        </w:rPr>
      </w:pPr>
      <w:r w:rsidRPr="0079422E">
        <w:rPr>
          <w:szCs w:val="24"/>
          <w:lang w:eastAsia="lt-LT"/>
        </w:rPr>
        <w:t>Valstybinės mokesčių inspekcijos prie Lietuvos Respublikos finansų ministerijos duomenimis, siūlomų deklaravimo tvarkos pakeitimų įgyvendinimas kainuotų apie 0,5 mln. eurų.</w:t>
      </w:r>
    </w:p>
    <w:p w14:paraId="52832E9A" w14:textId="379E900D" w:rsidR="00A02EC2" w:rsidRPr="0079422E" w:rsidRDefault="00A02EC2" w:rsidP="00353A78">
      <w:pPr>
        <w:ind w:firstLine="720"/>
        <w:jc w:val="both"/>
        <w:rPr>
          <w:szCs w:val="24"/>
          <w:lang w:eastAsia="lt-LT"/>
        </w:rPr>
      </w:pPr>
      <w:r w:rsidRPr="0079422E">
        <w:rPr>
          <w:szCs w:val="24"/>
          <w:lang w:eastAsia="lt-LT"/>
        </w:rPr>
        <w:t xml:space="preserve">Siūlymas dažniau – kas 3 metus atlikti masinį nekilnojamojo turto vertinimą </w:t>
      </w:r>
      <w:r w:rsidR="00F95D84" w:rsidRPr="0079422E">
        <w:rPr>
          <w:szCs w:val="24"/>
          <w:lang w:eastAsia="lt-LT"/>
        </w:rPr>
        <w:t xml:space="preserve">pareikalaus papildomų valstybės biudžeto lėšų, skirtų </w:t>
      </w:r>
      <w:r w:rsidRPr="0079422E">
        <w:rPr>
          <w:szCs w:val="24"/>
          <w:lang w:eastAsia="lt-LT"/>
        </w:rPr>
        <w:t>valstybės įmonei Registrų centrui</w:t>
      </w:r>
      <w:r w:rsidR="00F95D84" w:rsidRPr="0079422E">
        <w:rPr>
          <w:szCs w:val="24"/>
          <w:lang w:eastAsia="lt-LT"/>
        </w:rPr>
        <w:t>.</w:t>
      </w:r>
    </w:p>
    <w:p w14:paraId="2D91FC75" w14:textId="77777777" w:rsidR="00B77FB8" w:rsidRPr="0079422E" w:rsidRDefault="00B77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szCs w:val="24"/>
        </w:rPr>
      </w:pPr>
    </w:p>
    <w:p w14:paraId="449E8789" w14:textId="5244406F" w:rsidR="00D53270" w:rsidRPr="0079422E" w:rsidRDefault="00856413" w:rsidP="00D53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szCs w:val="24"/>
        </w:rPr>
      </w:pPr>
      <w:r w:rsidRPr="0079422E">
        <w:rPr>
          <w:b/>
          <w:bCs/>
          <w:szCs w:val="24"/>
        </w:rPr>
        <w:t>14. Įstatym</w:t>
      </w:r>
      <w:r w:rsidR="00A04448">
        <w:rPr>
          <w:b/>
          <w:bCs/>
          <w:szCs w:val="24"/>
        </w:rPr>
        <w:t>o</w:t>
      </w:r>
      <w:r w:rsidRPr="0079422E">
        <w:rPr>
          <w:b/>
          <w:bCs/>
          <w:szCs w:val="24"/>
        </w:rPr>
        <w:t xml:space="preserve"> projekt</w:t>
      </w:r>
      <w:r w:rsidR="00A04448">
        <w:rPr>
          <w:b/>
          <w:bCs/>
          <w:szCs w:val="24"/>
        </w:rPr>
        <w:t>o</w:t>
      </w:r>
      <w:r w:rsidRPr="0079422E">
        <w:rPr>
          <w:b/>
          <w:bCs/>
          <w:szCs w:val="24"/>
        </w:rPr>
        <w:t xml:space="preserve"> rengimo metu gauti specialistų vertinimai, rekomendacijos ir išvados</w:t>
      </w:r>
    </w:p>
    <w:p w14:paraId="195ED32A" w14:textId="27D03392" w:rsidR="00862DB8" w:rsidRPr="0079422E" w:rsidRDefault="00D53270" w:rsidP="00D53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79422E">
        <w:rPr>
          <w:szCs w:val="24"/>
        </w:rPr>
        <w:t>Rengiant Įstatym</w:t>
      </w:r>
      <w:r w:rsidR="00A04448">
        <w:rPr>
          <w:szCs w:val="24"/>
        </w:rPr>
        <w:t>o</w:t>
      </w:r>
      <w:r w:rsidRPr="0079422E">
        <w:rPr>
          <w:szCs w:val="24"/>
        </w:rPr>
        <w:t xml:space="preserve"> projekt</w:t>
      </w:r>
      <w:r w:rsidR="00A04448">
        <w:rPr>
          <w:szCs w:val="24"/>
        </w:rPr>
        <w:t>ą</w:t>
      </w:r>
      <w:r w:rsidRPr="0079422E">
        <w:rPr>
          <w:szCs w:val="24"/>
        </w:rPr>
        <w:t>, specialistų vertinimų ir išvadų negauta.</w:t>
      </w:r>
    </w:p>
    <w:p w14:paraId="0D2C7597" w14:textId="77777777" w:rsidR="00D53270" w:rsidRPr="0079422E" w:rsidRDefault="00D53270" w:rsidP="00D53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p>
    <w:p w14:paraId="65D7C02E" w14:textId="0F844ED9" w:rsidR="00862DB8" w:rsidRPr="0079422E" w:rsidRDefault="00856413">
      <w:pPr>
        <w:ind w:firstLine="720"/>
        <w:jc w:val="both"/>
        <w:rPr>
          <w:szCs w:val="24"/>
        </w:rPr>
      </w:pPr>
      <w:r w:rsidRPr="0079422E">
        <w:rPr>
          <w:b/>
          <w:bCs/>
          <w:szCs w:val="24"/>
        </w:rPr>
        <w:t>15. Reikšminiai žodžiai, kurių reikia Įstatym</w:t>
      </w:r>
      <w:r w:rsidR="00DB0BF2">
        <w:rPr>
          <w:b/>
          <w:bCs/>
          <w:szCs w:val="24"/>
        </w:rPr>
        <w:t>o</w:t>
      </w:r>
      <w:r w:rsidRPr="0079422E">
        <w:rPr>
          <w:b/>
          <w:bCs/>
          <w:szCs w:val="24"/>
        </w:rPr>
        <w:t xml:space="preserve"> projekt</w:t>
      </w:r>
      <w:r w:rsidR="00DB0BF2">
        <w:rPr>
          <w:b/>
          <w:bCs/>
          <w:szCs w:val="24"/>
        </w:rPr>
        <w:t>ui</w:t>
      </w:r>
      <w:r w:rsidRPr="0079422E">
        <w:rPr>
          <w:b/>
          <w:bCs/>
          <w:szCs w:val="24"/>
        </w:rPr>
        <w:t xml:space="preserve"> įtraukti į kompiuterinę paieškos sistemą, įskaitant Europos žodyno </w:t>
      </w:r>
      <w:proofErr w:type="spellStart"/>
      <w:r w:rsidRPr="0079422E">
        <w:rPr>
          <w:b/>
          <w:bCs/>
          <w:i/>
          <w:szCs w:val="24"/>
        </w:rPr>
        <w:t>Eurovoc</w:t>
      </w:r>
      <w:proofErr w:type="spellEnd"/>
      <w:r w:rsidRPr="0079422E">
        <w:rPr>
          <w:b/>
          <w:bCs/>
          <w:i/>
          <w:szCs w:val="24"/>
        </w:rPr>
        <w:t xml:space="preserve"> </w:t>
      </w:r>
      <w:r w:rsidRPr="0079422E">
        <w:rPr>
          <w:b/>
          <w:bCs/>
          <w:szCs w:val="24"/>
        </w:rPr>
        <w:t>terminus, temas bei sritis</w:t>
      </w:r>
    </w:p>
    <w:p w14:paraId="20F4A152" w14:textId="77777777" w:rsidR="00862DB8" w:rsidRPr="0079422E" w:rsidRDefault="00856413">
      <w:pPr>
        <w:ind w:firstLine="720"/>
        <w:jc w:val="both"/>
        <w:rPr>
          <w:szCs w:val="24"/>
        </w:rPr>
      </w:pPr>
      <w:r w:rsidRPr="0079422E">
        <w:rPr>
          <w:bCs/>
          <w:szCs w:val="24"/>
        </w:rPr>
        <w:t>„Nekilnojamojo turto mokestis“, „lengvata“, „deklaracija“</w:t>
      </w:r>
      <w:r w:rsidRPr="0079422E">
        <w:rPr>
          <w:szCs w:val="24"/>
        </w:rPr>
        <w:t>.</w:t>
      </w:r>
    </w:p>
    <w:p w14:paraId="63DD7CE3" w14:textId="77777777" w:rsidR="00862DB8" w:rsidRPr="0079422E" w:rsidRDefault="00862DB8">
      <w:pPr>
        <w:ind w:firstLine="720"/>
        <w:jc w:val="both"/>
        <w:rPr>
          <w:sz w:val="20"/>
        </w:rPr>
      </w:pPr>
    </w:p>
    <w:p w14:paraId="430CEFD9" w14:textId="77777777" w:rsidR="00862DB8" w:rsidRPr="0079422E" w:rsidRDefault="0085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szCs w:val="24"/>
        </w:rPr>
      </w:pPr>
      <w:r w:rsidRPr="0079422E">
        <w:rPr>
          <w:b/>
          <w:bCs/>
          <w:szCs w:val="24"/>
        </w:rPr>
        <w:t>16. Kiti, iniciatorių nuomone, reikalingi pagrindimai ir paaiškinimai</w:t>
      </w:r>
    </w:p>
    <w:p w14:paraId="0FD76126" w14:textId="339441B7" w:rsidR="00ED14AD" w:rsidRPr="0079422E" w:rsidRDefault="00ED14AD" w:rsidP="00ED14AD">
      <w:pPr>
        <w:tabs>
          <w:tab w:val="left" w:pos="284"/>
        </w:tabs>
        <w:ind w:firstLine="726"/>
        <w:jc w:val="both"/>
        <w:rPr>
          <w:szCs w:val="24"/>
        </w:rPr>
      </w:pPr>
      <w:r w:rsidRPr="0079422E">
        <w:rPr>
          <w:szCs w:val="24"/>
          <w:lang w:eastAsia="lt-LT"/>
        </w:rPr>
        <w:t>Turto mokesčių plėtra susijusi su Ekonomikos gaivinimo ir atsparumo didinimo plano „Naujos kartos Lietuva“, priimto 2021 m. liepos 20 d. Tarybos įgyvendinimo sprendimu dėl Lietuvos ekonomikos gaivinimo ir atsparumo didinimo plano patvirtinimo, įgyvendinimu, nes jame, be priemonių teisingesnei ir ekonomikos augimui palankesnei mokesčių sistemai pasiekti, numatomi ir atitinkami Lietuvos įsipareigojimai priimant sprendimus dėl ekonomikos augimo nestabdančių šaltinių apmokestinimo plėtros.</w:t>
      </w:r>
    </w:p>
    <w:p w14:paraId="1DB3CAAE" w14:textId="77777777" w:rsidR="00D54A59" w:rsidRPr="0079422E" w:rsidRDefault="00D54A59" w:rsidP="00ED1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p>
    <w:p w14:paraId="3A80B607" w14:textId="5E2A7412" w:rsidR="00862DB8" w:rsidRDefault="0085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Cs w:val="24"/>
        </w:rPr>
      </w:pPr>
      <w:r w:rsidRPr="0079422E">
        <w:rPr>
          <w:szCs w:val="24"/>
        </w:rPr>
        <w:t>_____________________</w:t>
      </w:r>
      <w:bookmarkEnd w:id="0"/>
    </w:p>
    <w:sectPr w:rsidR="00862DB8" w:rsidSect="00882EE7">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A8B1" w14:textId="77777777" w:rsidR="00796152" w:rsidRPr="000D0416" w:rsidRDefault="00796152">
      <w:pPr>
        <w:rPr>
          <w:szCs w:val="24"/>
        </w:rPr>
      </w:pPr>
      <w:r w:rsidRPr="000D0416">
        <w:rPr>
          <w:szCs w:val="24"/>
        </w:rPr>
        <w:separator/>
      </w:r>
    </w:p>
  </w:endnote>
  <w:endnote w:type="continuationSeparator" w:id="0">
    <w:p w14:paraId="6F3FD657" w14:textId="77777777" w:rsidR="00796152" w:rsidRPr="000D0416" w:rsidRDefault="00796152">
      <w:pPr>
        <w:rPr>
          <w:szCs w:val="24"/>
        </w:rPr>
      </w:pPr>
      <w:r w:rsidRPr="000D0416">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swiss"/>
    <w:pitch w:val="variable"/>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4B7A" w14:textId="77777777" w:rsidR="00862DB8" w:rsidRPr="000D0416" w:rsidRDefault="00862DB8">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C5AC" w14:textId="77777777" w:rsidR="00862DB8" w:rsidRPr="000D0416" w:rsidRDefault="00862DB8">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6D0F" w14:textId="77777777" w:rsidR="00862DB8" w:rsidRPr="000D0416" w:rsidRDefault="00862DB8">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3643" w14:textId="77777777" w:rsidR="00796152" w:rsidRPr="000D0416" w:rsidRDefault="00796152">
      <w:pPr>
        <w:rPr>
          <w:szCs w:val="24"/>
        </w:rPr>
      </w:pPr>
      <w:r w:rsidRPr="000D0416">
        <w:rPr>
          <w:szCs w:val="24"/>
        </w:rPr>
        <w:separator/>
      </w:r>
    </w:p>
  </w:footnote>
  <w:footnote w:type="continuationSeparator" w:id="0">
    <w:p w14:paraId="0B4E6366" w14:textId="77777777" w:rsidR="00796152" w:rsidRPr="000D0416" w:rsidRDefault="00796152">
      <w:pPr>
        <w:rPr>
          <w:szCs w:val="24"/>
        </w:rPr>
      </w:pPr>
      <w:r w:rsidRPr="000D0416">
        <w:rPr>
          <w:szCs w:val="24"/>
        </w:rPr>
        <w:continuationSeparator/>
      </w:r>
    </w:p>
  </w:footnote>
  <w:footnote w:id="1">
    <w:p w14:paraId="1DA3DEE9" w14:textId="77777777" w:rsidR="00616BF8" w:rsidRPr="000D0416" w:rsidRDefault="00616BF8" w:rsidP="00616BF8">
      <w:pPr>
        <w:jc w:val="both"/>
        <w:rPr>
          <w:sz w:val="18"/>
          <w:szCs w:val="18"/>
        </w:rPr>
      </w:pPr>
      <w:r w:rsidRPr="000D0416">
        <w:rPr>
          <w:sz w:val="20"/>
          <w:vertAlign w:val="superscript"/>
        </w:rPr>
        <w:footnoteRef/>
      </w:r>
      <w:r w:rsidRPr="000D0416">
        <w:rPr>
          <w:sz w:val="20"/>
        </w:rPr>
        <w:t xml:space="preserve"> </w:t>
      </w:r>
      <w:r w:rsidRPr="000D0416">
        <w:rPr>
          <w:sz w:val="18"/>
          <w:szCs w:val="18"/>
        </w:rPr>
        <w:t>Tarybos rekomendacija dėl 2019 m. Lietuvos nacionalinės reformų programos su Tarybos nuomone dėl 2019 m. Lietuvos stabilumo programos: https://eur-lex.europa.eu/legal-content/LT/TXT/PDF/?uri=CELEX:52019DC0515&amp;from=EN.</w:t>
      </w:r>
    </w:p>
  </w:footnote>
  <w:footnote w:id="2">
    <w:p w14:paraId="6F3EAC7C" w14:textId="53620704" w:rsidR="00616BF8" w:rsidRPr="000D0416" w:rsidRDefault="00616BF8" w:rsidP="001E5EAC">
      <w:pPr>
        <w:jc w:val="both"/>
        <w:rPr>
          <w:sz w:val="18"/>
          <w:szCs w:val="18"/>
        </w:rPr>
      </w:pPr>
      <w:r w:rsidRPr="000D0416">
        <w:rPr>
          <w:sz w:val="18"/>
          <w:szCs w:val="18"/>
          <w:vertAlign w:val="superscript"/>
        </w:rPr>
        <w:footnoteRef/>
      </w:r>
      <w:r w:rsidRPr="000D0416">
        <w:rPr>
          <w:sz w:val="18"/>
          <w:szCs w:val="18"/>
        </w:rPr>
        <w:t xml:space="preserve"> OECD </w:t>
      </w:r>
      <w:proofErr w:type="spellStart"/>
      <w:r w:rsidRPr="000D0416">
        <w:rPr>
          <w:sz w:val="18"/>
          <w:szCs w:val="18"/>
        </w:rPr>
        <w:t>Economic</w:t>
      </w:r>
      <w:proofErr w:type="spellEnd"/>
      <w:r w:rsidRPr="000D0416">
        <w:rPr>
          <w:sz w:val="18"/>
          <w:szCs w:val="18"/>
        </w:rPr>
        <w:t xml:space="preserve"> </w:t>
      </w:r>
      <w:proofErr w:type="spellStart"/>
      <w:r w:rsidRPr="000D0416">
        <w:rPr>
          <w:sz w:val="18"/>
          <w:szCs w:val="18"/>
        </w:rPr>
        <w:t>Surveys</w:t>
      </w:r>
      <w:proofErr w:type="spellEnd"/>
      <w:r w:rsidRPr="000D0416">
        <w:rPr>
          <w:sz w:val="18"/>
          <w:szCs w:val="18"/>
        </w:rPr>
        <w:t xml:space="preserve">: Lithuania© OECD 2025: </w:t>
      </w:r>
      <w:hyperlink r:id="rId1" w:history="1">
        <w:r w:rsidRPr="00882EE7">
          <w:rPr>
            <w:rStyle w:val="Hipersaitas"/>
            <w:rFonts w:eastAsiaTheme="minorHAnsi"/>
            <w:color w:val="auto"/>
            <w:sz w:val="18"/>
            <w:szCs w:val="18"/>
            <w:u w:val="none"/>
          </w:rPr>
          <w:t>https://www.oecd.org/en/publications/oecd-economic-surveys-lithuania-2025_4abf1ea5-en.html</w:t>
        </w:r>
      </w:hyperlink>
      <w:r w:rsidR="008D5B9B">
        <w:t>.</w:t>
      </w:r>
    </w:p>
  </w:footnote>
  <w:footnote w:id="3">
    <w:p w14:paraId="424F7F6F" w14:textId="1D2E5160" w:rsidR="00862DB8" w:rsidRDefault="00856413">
      <w:pPr>
        <w:rPr>
          <w:sz w:val="20"/>
        </w:rPr>
      </w:pPr>
      <w:r w:rsidRPr="000D0416">
        <w:rPr>
          <w:sz w:val="20"/>
          <w:vertAlign w:val="superscript"/>
        </w:rPr>
        <w:footnoteRef/>
      </w:r>
      <w:r w:rsidRPr="000D0416">
        <w:rPr>
          <w:sz w:val="20"/>
        </w:rPr>
        <w:t xml:space="preserve"> </w:t>
      </w:r>
      <w:r w:rsidR="00B77FB8">
        <w:rPr>
          <w:sz w:val="20"/>
        </w:rPr>
        <w:t xml:space="preserve">Lietuvos Respublikos </w:t>
      </w:r>
      <w:r w:rsidRPr="000D0416">
        <w:rPr>
          <w:sz w:val="20"/>
        </w:rPr>
        <w:t xml:space="preserve">finansų ministro </w:t>
      </w:r>
      <w:r w:rsidR="00B77FB8" w:rsidRPr="000D0416">
        <w:rPr>
          <w:sz w:val="20"/>
        </w:rPr>
        <w:t xml:space="preserve">2012 m. balandžio 27 d. </w:t>
      </w:r>
      <w:r w:rsidRPr="000D0416">
        <w:rPr>
          <w:sz w:val="20"/>
        </w:rPr>
        <w:t xml:space="preserve">įsakymas Nr. 1K-159 „Dėl </w:t>
      </w:r>
      <w:r w:rsidRPr="000D0416">
        <w:rPr>
          <w:color w:val="000000"/>
          <w:sz w:val="20"/>
        </w:rPr>
        <w:t>Turto ir verslo vertinimo metodikos patvirtinimo“</w:t>
      </w:r>
      <w:r w:rsidR="00B77FB8">
        <w:rPr>
          <w:color w:val="00000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FB90" w14:textId="54E41366" w:rsidR="00862DB8" w:rsidRPr="000D0416" w:rsidRDefault="00856413">
    <w:pPr>
      <w:framePr w:wrap="auto" w:vAnchor="text" w:hAnchor="margin" w:xAlign="center" w:y="1"/>
      <w:tabs>
        <w:tab w:val="center" w:pos="4320"/>
        <w:tab w:val="right" w:pos="8640"/>
      </w:tabs>
      <w:rPr>
        <w:szCs w:val="24"/>
      </w:rPr>
    </w:pPr>
    <w:r w:rsidRPr="000D0416">
      <w:rPr>
        <w:szCs w:val="24"/>
      </w:rPr>
      <w:fldChar w:fldCharType="begin"/>
    </w:r>
    <w:r w:rsidRPr="000D0416">
      <w:rPr>
        <w:szCs w:val="24"/>
      </w:rPr>
      <w:instrText xml:space="preserve">PAGE  </w:instrText>
    </w:r>
    <w:r w:rsidRPr="000D0416">
      <w:rPr>
        <w:szCs w:val="24"/>
      </w:rPr>
      <w:fldChar w:fldCharType="separate"/>
    </w:r>
    <w:r w:rsidR="00D54A59" w:rsidRPr="000D0416">
      <w:rPr>
        <w:szCs w:val="24"/>
      </w:rPr>
      <w:t>8</w:t>
    </w:r>
    <w:r w:rsidRPr="000D0416">
      <w:rPr>
        <w:szCs w:val="24"/>
      </w:rPr>
      <w:fldChar w:fldCharType="end"/>
    </w:r>
  </w:p>
  <w:p w14:paraId="0FC280D5" w14:textId="77777777" w:rsidR="00862DB8" w:rsidRPr="000D0416" w:rsidRDefault="00862DB8">
    <w:pPr>
      <w:tabs>
        <w:tab w:val="center" w:pos="4320"/>
        <w:tab w:val="right" w:pos="8640"/>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60D4" w14:textId="77777777" w:rsidR="00862DB8" w:rsidRPr="000D0416" w:rsidRDefault="00856413">
    <w:pPr>
      <w:framePr w:wrap="auto" w:vAnchor="text" w:hAnchor="margin" w:xAlign="center" w:y="1"/>
      <w:tabs>
        <w:tab w:val="center" w:pos="4320"/>
        <w:tab w:val="right" w:pos="8640"/>
      </w:tabs>
      <w:rPr>
        <w:szCs w:val="24"/>
      </w:rPr>
    </w:pPr>
    <w:r w:rsidRPr="000D0416">
      <w:rPr>
        <w:szCs w:val="24"/>
      </w:rPr>
      <w:fldChar w:fldCharType="begin"/>
    </w:r>
    <w:r w:rsidRPr="000D0416">
      <w:rPr>
        <w:szCs w:val="24"/>
      </w:rPr>
      <w:instrText xml:space="preserve">PAGE  </w:instrText>
    </w:r>
    <w:r w:rsidRPr="000D0416">
      <w:rPr>
        <w:szCs w:val="24"/>
      </w:rPr>
      <w:fldChar w:fldCharType="separate"/>
    </w:r>
    <w:r w:rsidR="00293C47" w:rsidRPr="000D0416">
      <w:rPr>
        <w:szCs w:val="24"/>
      </w:rPr>
      <w:t>15</w:t>
    </w:r>
    <w:r w:rsidRPr="000D0416">
      <w:rPr>
        <w:szCs w:val="24"/>
      </w:rPr>
      <w:fldChar w:fldCharType="end"/>
    </w:r>
  </w:p>
  <w:p w14:paraId="2C3758B8" w14:textId="77777777" w:rsidR="00862DB8" w:rsidRPr="000D0416" w:rsidRDefault="00862DB8">
    <w:pPr>
      <w:tabs>
        <w:tab w:val="center" w:pos="4320"/>
        <w:tab w:val="right" w:pos="8640"/>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4D03" w14:textId="77777777" w:rsidR="00862DB8" w:rsidRPr="000D0416" w:rsidRDefault="00862DB8">
    <w:pPr>
      <w:tabs>
        <w:tab w:val="center" w:pos="4320"/>
        <w:tab w:val="right" w:pos="864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449"/>
    <w:multiLevelType w:val="hybridMultilevel"/>
    <w:tmpl w:val="F38AA678"/>
    <w:lvl w:ilvl="0" w:tplc="04270001">
      <w:start w:val="1"/>
      <w:numFmt w:val="bullet"/>
      <w:lvlText w:val=""/>
      <w:lvlJc w:val="left"/>
      <w:pPr>
        <w:ind w:left="3479"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1" w15:restartNumberingAfterBreak="0">
    <w:nsid w:val="111747AF"/>
    <w:multiLevelType w:val="multilevel"/>
    <w:tmpl w:val="6EA66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9072F"/>
    <w:multiLevelType w:val="hybridMultilevel"/>
    <w:tmpl w:val="8E56019E"/>
    <w:lvl w:ilvl="0" w:tplc="D2106C7A">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F027B"/>
    <w:multiLevelType w:val="hybridMultilevel"/>
    <w:tmpl w:val="AF18E1D6"/>
    <w:lvl w:ilvl="0" w:tplc="FB162E9C">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445ACA"/>
    <w:multiLevelType w:val="hybridMultilevel"/>
    <w:tmpl w:val="817CF46C"/>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5" w15:restartNumberingAfterBreak="0">
    <w:nsid w:val="2DF42F56"/>
    <w:multiLevelType w:val="hybridMultilevel"/>
    <w:tmpl w:val="0610D2F4"/>
    <w:lvl w:ilvl="0" w:tplc="D2106C7A">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335462FB"/>
    <w:multiLevelType w:val="hybridMultilevel"/>
    <w:tmpl w:val="5DD2B3FA"/>
    <w:lvl w:ilvl="0" w:tplc="0074A57A">
      <w:start w:val="1"/>
      <w:numFmt w:val="upperLetter"/>
      <w:lvlText w:val="%1."/>
      <w:lvlJc w:val="left"/>
      <w:pPr>
        <w:ind w:left="720" w:hanging="360"/>
      </w:pPr>
      <w:rPr>
        <w:rFonts w:hint="default"/>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143E98"/>
    <w:multiLevelType w:val="hybridMultilevel"/>
    <w:tmpl w:val="4B9CF1FE"/>
    <w:lvl w:ilvl="0" w:tplc="0427000F">
      <w:start w:val="1"/>
      <w:numFmt w:val="decimal"/>
      <w:lvlText w:val="%1."/>
      <w:lvlJc w:val="left"/>
      <w:pPr>
        <w:ind w:left="461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8F2079"/>
    <w:multiLevelType w:val="hybridMultilevel"/>
    <w:tmpl w:val="0E563F8E"/>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9" w15:restartNumberingAfterBreak="0">
    <w:nsid w:val="597933CF"/>
    <w:multiLevelType w:val="hybridMultilevel"/>
    <w:tmpl w:val="84123294"/>
    <w:lvl w:ilvl="0" w:tplc="FB162E9C">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E6100F0"/>
    <w:multiLevelType w:val="hybridMultilevel"/>
    <w:tmpl w:val="775C9290"/>
    <w:lvl w:ilvl="0" w:tplc="50E24990">
      <w:start w:val="4"/>
      <w:numFmt w:val="bullet"/>
      <w:lvlText w:val="-"/>
      <w:lvlJc w:val="left"/>
      <w:pPr>
        <w:ind w:left="928" w:hanging="360"/>
      </w:pPr>
      <w:rPr>
        <w:rFonts w:ascii="Times New Roman" w:eastAsiaTheme="minorHAns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74791B1E"/>
    <w:multiLevelType w:val="hybridMultilevel"/>
    <w:tmpl w:val="A260EE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E46DCD"/>
    <w:multiLevelType w:val="hybridMultilevel"/>
    <w:tmpl w:val="5482537E"/>
    <w:lvl w:ilvl="0" w:tplc="FB162E9C">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71B21B3"/>
    <w:multiLevelType w:val="multilevel"/>
    <w:tmpl w:val="1E9EEE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14522096">
    <w:abstractNumId w:val="13"/>
  </w:num>
  <w:num w:numId="2" w16cid:durableId="778991158">
    <w:abstractNumId w:val="6"/>
  </w:num>
  <w:num w:numId="3" w16cid:durableId="680013260">
    <w:abstractNumId w:val="4"/>
  </w:num>
  <w:num w:numId="4" w16cid:durableId="1210458639">
    <w:abstractNumId w:val="11"/>
  </w:num>
  <w:num w:numId="5" w16cid:durableId="478154651">
    <w:abstractNumId w:val="5"/>
  </w:num>
  <w:num w:numId="6" w16cid:durableId="326445647">
    <w:abstractNumId w:val="7"/>
  </w:num>
  <w:num w:numId="7" w16cid:durableId="504587324">
    <w:abstractNumId w:val="10"/>
  </w:num>
  <w:num w:numId="8" w16cid:durableId="1706710820">
    <w:abstractNumId w:val="8"/>
  </w:num>
  <w:num w:numId="9" w16cid:durableId="1969702549">
    <w:abstractNumId w:val="0"/>
  </w:num>
  <w:num w:numId="10" w16cid:durableId="130758746">
    <w:abstractNumId w:val="3"/>
  </w:num>
  <w:num w:numId="11" w16cid:durableId="1790860079">
    <w:abstractNumId w:val="12"/>
  </w:num>
  <w:num w:numId="12" w16cid:durableId="534733131">
    <w:abstractNumId w:val="1"/>
  </w:num>
  <w:num w:numId="13" w16cid:durableId="1094400512">
    <w:abstractNumId w:val="9"/>
  </w:num>
  <w:num w:numId="14" w16cid:durableId="1042291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58"/>
    <w:rsid w:val="00007090"/>
    <w:rsid w:val="00027C80"/>
    <w:rsid w:val="00032473"/>
    <w:rsid w:val="0003264C"/>
    <w:rsid w:val="00034484"/>
    <w:rsid w:val="0003451D"/>
    <w:rsid w:val="00040F58"/>
    <w:rsid w:val="000658A2"/>
    <w:rsid w:val="0007443D"/>
    <w:rsid w:val="0008001F"/>
    <w:rsid w:val="0009067F"/>
    <w:rsid w:val="000A6377"/>
    <w:rsid w:val="000B156D"/>
    <w:rsid w:val="000B6840"/>
    <w:rsid w:val="000D0416"/>
    <w:rsid w:val="000D407C"/>
    <w:rsid w:val="000E3729"/>
    <w:rsid w:val="000E5169"/>
    <w:rsid w:val="000E5A65"/>
    <w:rsid w:val="000F0FBF"/>
    <w:rsid w:val="00101730"/>
    <w:rsid w:val="00110664"/>
    <w:rsid w:val="00110F6A"/>
    <w:rsid w:val="001168EC"/>
    <w:rsid w:val="001177BD"/>
    <w:rsid w:val="001177F9"/>
    <w:rsid w:val="001251AB"/>
    <w:rsid w:val="00127BBC"/>
    <w:rsid w:val="0015374F"/>
    <w:rsid w:val="001563BF"/>
    <w:rsid w:val="0015783F"/>
    <w:rsid w:val="001749E7"/>
    <w:rsid w:val="001945C0"/>
    <w:rsid w:val="00196A24"/>
    <w:rsid w:val="001A0F85"/>
    <w:rsid w:val="001B0A7C"/>
    <w:rsid w:val="001C425F"/>
    <w:rsid w:val="001D2CAF"/>
    <w:rsid w:val="001D6ED2"/>
    <w:rsid w:val="001E5EAC"/>
    <w:rsid w:val="001F1074"/>
    <w:rsid w:val="001F29BD"/>
    <w:rsid w:val="001F4384"/>
    <w:rsid w:val="001F4D55"/>
    <w:rsid w:val="00200182"/>
    <w:rsid w:val="00212289"/>
    <w:rsid w:val="00217BD6"/>
    <w:rsid w:val="00227CDE"/>
    <w:rsid w:val="00227D14"/>
    <w:rsid w:val="002320C3"/>
    <w:rsid w:val="00232133"/>
    <w:rsid w:val="00235B25"/>
    <w:rsid w:val="002465E8"/>
    <w:rsid w:val="00262C2C"/>
    <w:rsid w:val="00265917"/>
    <w:rsid w:val="00273B75"/>
    <w:rsid w:val="00277C4A"/>
    <w:rsid w:val="00292730"/>
    <w:rsid w:val="00293C47"/>
    <w:rsid w:val="002C1D33"/>
    <w:rsid w:val="002C6106"/>
    <w:rsid w:val="002D0057"/>
    <w:rsid w:val="002E2ECB"/>
    <w:rsid w:val="002F4F1A"/>
    <w:rsid w:val="002F69EF"/>
    <w:rsid w:val="00302765"/>
    <w:rsid w:val="00302AE5"/>
    <w:rsid w:val="00323881"/>
    <w:rsid w:val="00325111"/>
    <w:rsid w:val="003278AC"/>
    <w:rsid w:val="003345A3"/>
    <w:rsid w:val="00340A66"/>
    <w:rsid w:val="00353A78"/>
    <w:rsid w:val="00356D17"/>
    <w:rsid w:val="003611F6"/>
    <w:rsid w:val="0036360E"/>
    <w:rsid w:val="00372C3D"/>
    <w:rsid w:val="003740B5"/>
    <w:rsid w:val="003740F9"/>
    <w:rsid w:val="00376B23"/>
    <w:rsid w:val="00380208"/>
    <w:rsid w:val="0038262C"/>
    <w:rsid w:val="00382CAE"/>
    <w:rsid w:val="0038658E"/>
    <w:rsid w:val="00386A21"/>
    <w:rsid w:val="00386D13"/>
    <w:rsid w:val="003950CF"/>
    <w:rsid w:val="003A27A5"/>
    <w:rsid w:val="003B0497"/>
    <w:rsid w:val="003B7FC8"/>
    <w:rsid w:val="003C5826"/>
    <w:rsid w:val="003F618D"/>
    <w:rsid w:val="0040315E"/>
    <w:rsid w:val="0040596D"/>
    <w:rsid w:val="00431C65"/>
    <w:rsid w:val="00434350"/>
    <w:rsid w:val="004404E4"/>
    <w:rsid w:val="00445705"/>
    <w:rsid w:val="0044671C"/>
    <w:rsid w:val="004538D5"/>
    <w:rsid w:val="0046057D"/>
    <w:rsid w:val="00472301"/>
    <w:rsid w:val="004879AF"/>
    <w:rsid w:val="00495AA6"/>
    <w:rsid w:val="004A40C1"/>
    <w:rsid w:val="004B4223"/>
    <w:rsid w:val="004D2F8F"/>
    <w:rsid w:val="004D6EAF"/>
    <w:rsid w:val="004F56F4"/>
    <w:rsid w:val="00500A52"/>
    <w:rsid w:val="00503CCB"/>
    <w:rsid w:val="00507D58"/>
    <w:rsid w:val="005179FF"/>
    <w:rsid w:val="00526C3D"/>
    <w:rsid w:val="0053549A"/>
    <w:rsid w:val="0054544F"/>
    <w:rsid w:val="00545CBC"/>
    <w:rsid w:val="00555E0A"/>
    <w:rsid w:val="00562958"/>
    <w:rsid w:val="0056614C"/>
    <w:rsid w:val="005774BF"/>
    <w:rsid w:val="00581AFD"/>
    <w:rsid w:val="00594F79"/>
    <w:rsid w:val="005A60A4"/>
    <w:rsid w:val="005B22F2"/>
    <w:rsid w:val="005C2889"/>
    <w:rsid w:val="005D6AE6"/>
    <w:rsid w:val="00616BF8"/>
    <w:rsid w:val="00632BE7"/>
    <w:rsid w:val="00651297"/>
    <w:rsid w:val="0065788F"/>
    <w:rsid w:val="00665183"/>
    <w:rsid w:val="0067593D"/>
    <w:rsid w:val="00676EB9"/>
    <w:rsid w:val="00677B86"/>
    <w:rsid w:val="00681503"/>
    <w:rsid w:val="0068271C"/>
    <w:rsid w:val="0069557A"/>
    <w:rsid w:val="006A7C91"/>
    <w:rsid w:val="006E2505"/>
    <w:rsid w:val="006E385A"/>
    <w:rsid w:val="006E6E49"/>
    <w:rsid w:val="006F2DC5"/>
    <w:rsid w:val="00710DA8"/>
    <w:rsid w:val="007164D6"/>
    <w:rsid w:val="00726DB2"/>
    <w:rsid w:val="00735A51"/>
    <w:rsid w:val="007507F2"/>
    <w:rsid w:val="00750F79"/>
    <w:rsid w:val="0075193C"/>
    <w:rsid w:val="0076424E"/>
    <w:rsid w:val="007808E5"/>
    <w:rsid w:val="00783F24"/>
    <w:rsid w:val="0079422E"/>
    <w:rsid w:val="00795AAA"/>
    <w:rsid w:val="00796152"/>
    <w:rsid w:val="007A0A9F"/>
    <w:rsid w:val="007A12C3"/>
    <w:rsid w:val="007B2CF1"/>
    <w:rsid w:val="007B6C7B"/>
    <w:rsid w:val="007D094B"/>
    <w:rsid w:val="007E6D25"/>
    <w:rsid w:val="007F05E9"/>
    <w:rsid w:val="0080192B"/>
    <w:rsid w:val="00813FB9"/>
    <w:rsid w:val="008229CE"/>
    <w:rsid w:val="008338FB"/>
    <w:rsid w:val="008522FE"/>
    <w:rsid w:val="00855519"/>
    <w:rsid w:val="00856413"/>
    <w:rsid w:val="00857984"/>
    <w:rsid w:val="00862DB8"/>
    <w:rsid w:val="00882EE7"/>
    <w:rsid w:val="008977D2"/>
    <w:rsid w:val="008D5B9B"/>
    <w:rsid w:val="008E75B7"/>
    <w:rsid w:val="00920079"/>
    <w:rsid w:val="009276CF"/>
    <w:rsid w:val="00927ECC"/>
    <w:rsid w:val="00933F02"/>
    <w:rsid w:val="0094753E"/>
    <w:rsid w:val="00953552"/>
    <w:rsid w:val="00961FC5"/>
    <w:rsid w:val="00976D55"/>
    <w:rsid w:val="00977CB7"/>
    <w:rsid w:val="00977E2D"/>
    <w:rsid w:val="009862AE"/>
    <w:rsid w:val="00991834"/>
    <w:rsid w:val="009B0508"/>
    <w:rsid w:val="009B28ED"/>
    <w:rsid w:val="009B2901"/>
    <w:rsid w:val="009C387B"/>
    <w:rsid w:val="009C5FA8"/>
    <w:rsid w:val="009D79B0"/>
    <w:rsid w:val="009F27AD"/>
    <w:rsid w:val="009F36CD"/>
    <w:rsid w:val="009F7EAF"/>
    <w:rsid w:val="00A02EC2"/>
    <w:rsid w:val="00A04448"/>
    <w:rsid w:val="00A06A04"/>
    <w:rsid w:val="00A21337"/>
    <w:rsid w:val="00A4587C"/>
    <w:rsid w:val="00A50A7E"/>
    <w:rsid w:val="00A529EF"/>
    <w:rsid w:val="00A87DB9"/>
    <w:rsid w:val="00A964B2"/>
    <w:rsid w:val="00AA19D4"/>
    <w:rsid w:val="00AA2FEE"/>
    <w:rsid w:val="00AB7B63"/>
    <w:rsid w:val="00AC3C99"/>
    <w:rsid w:val="00AE15EC"/>
    <w:rsid w:val="00AF2B28"/>
    <w:rsid w:val="00AF67B0"/>
    <w:rsid w:val="00AF6E67"/>
    <w:rsid w:val="00B01600"/>
    <w:rsid w:val="00B06428"/>
    <w:rsid w:val="00B37688"/>
    <w:rsid w:val="00B63EBF"/>
    <w:rsid w:val="00B641C8"/>
    <w:rsid w:val="00B77FB8"/>
    <w:rsid w:val="00B82FA5"/>
    <w:rsid w:val="00B96DD9"/>
    <w:rsid w:val="00B9730C"/>
    <w:rsid w:val="00BA0714"/>
    <w:rsid w:val="00BA6F86"/>
    <w:rsid w:val="00BB1058"/>
    <w:rsid w:val="00BB15AE"/>
    <w:rsid w:val="00BD6F25"/>
    <w:rsid w:val="00BE29FB"/>
    <w:rsid w:val="00BF0046"/>
    <w:rsid w:val="00BF2F36"/>
    <w:rsid w:val="00C012A8"/>
    <w:rsid w:val="00C03DF4"/>
    <w:rsid w:val="00C044E6"/>
    <w:rsid w:val="00C22473"/>
    <w:rsid w:val="00C25C62"/>
    <w:rsid w:val="00C30DD7"/>
    <w:rsid w:val="00C34F46"/>
    <w:rsid w:val="00C41F55"/>
    <w:rsid w:val="00C427BB"/>
    <w:rsid w:val="00C62EF1"/>
    <w:rsid w:val="00C73496"/>
    <w:rsid w:val="00C81DA3"/>
    <w:rsid w:val="00C833AA"/>
    <w:rsid w:val="00C85F08"/>
    <w:rsid w:val="00C90B16"/>
    <w:rsid w:val="00CA43BD"/>
    <w:rsid w:val="00CA44AB"/>
    <w:rsid w:val="00CC2ED8"/>
    <w:rsid w:val="00CD229A"/>
    <w:rsid w:val="00CE2705"/>
    <w:rsid w:val="00CF17E7"/>
    <w:rsid w:val="00CF1C7D"/>
    <w:rsid w:val="00CF618A"/>
    <w:rsid w:val="00D01078"/>
    <w:rsid w:val="00D02F4D"/>
    <w:rsid w:val="00D0525B"/>
    <w:rsid w:val="00D17C76"/>
    <w:rsid w:val="00D17EAB"/>
    <w:rsid w:val="00D23155"/>
    <w:rsid w:val="00D27807"/>
    <w:rsid w:val="00D36C7F"/>
    <w:rsid w:val="00D429CD"/>
    <w:rsid w:val="00D46CD0"/>
    <w:rsid w:val="00D53270"/>
    <w:rsid w:val="00D54A59"/>
    <w:rsid w:val="00D57AFD"/>
    <w:rsid w:val="00D71531"/>
    <w:rsid w:val="00D806C1"/>
    <w:rsid w:val="00D8602D"/>
    <w:rsid w:val="00D8640C"/>
    <w:rsid w:val="00D91815"/>
    <w:rsid w:val="00D9457C"/>
    <w:rsid w:val="00D97170"/>
    <w:rsid w:val="00DA5765"/>
    <w:rsid w:val="00DB0BF2"/>
    <w:rsid w:val="00DB34D5"/>
    <w:rsid w:val="00DB4D90"/>
    <w:rsid w:val="00DD1F49"/>
    <w:rsid w:val="00DD3E5C"/>
    <w:rsid w:val="00DE03FD"/>
    <w:rsid w:val="00DE1D58"/>
    <w:rsid w:val="00DE1E12"/>
    <w:rsid w:val="00DF302B"/>
    <w:rsid w:val="00E041E1"/>
    <w:rsid w:val="00E045F0"/>
    <w:rsid w:val="00E12D1A"/>
    <w:rsid w:val="00E24134"/>
    <w:rsid w:val="00E36E54"/>
    <w:rsid w:val="00E43CB7"/>
    <w:rsid w:val="00E44C9C"/>
    <w:rsid w:val="00E45067"/>
    <w:rsid w:val="00E47A4F"/>
    <w:rsid w:val="00E50C45"/>
    <w:rsid w:val="00E52558"/>
    <w:rsid w:val="00E530D2"/>
    <w:rsid w:val="00E67178"/>
    <w:rsid w:val="00E67CAC"/>
    <w:rsid w:val="00E7156A"/>
    <w:rsid w:val="00E778B7"/>
    <w:rsid w:val="00E8399E"/>
    <w:rsid w:val="00E87629"/>
    <w:rsid w:val="00E93C9F"/>
    <w:rsid w:val="00EB0EC8"/>
    <w:rsid w:val="00EB4CC8"/>
    <w:rsid w:val="00EB6575"/>
    <w:rsid w:val="00EC735E"/>
    <w:rsid w:val="00ED14AD"/>
    <w:rsid w:val="00ED2DC3"/>
    <w:rsid w:val="00EE2790"/>
    <w:rsid w:val="00EF4B37"/>
    <w:rsid w:val="00F00B70"/>
    <w:rsid w:val="00F05954"/>
    <w:rsid w:val="00F201E8"/>
    <w:rsid w:val="00F2075B"/>
    <w:rsid w:val="00F46AA5"/>
    <w:rsid w:val="00F60F17"/>
    <w:rsid w:val="00F61AFD"/>
    <w:rsid w:val="00F718CE"/>
    <w:rsid w:val="00F72C36"/>
    <w:rsid w:val="00F72CA7"/>
    <w:rsid w:val="00F86F63"/>
    <w:rsid w:val="00F95D84"/>
    <w:rsid w:val="00FA4F5A"/>
    <w:rsid w:val="00FB071B"/>
    <w:rsid w:val="00FB7E4D"/>
    <w:rsid w:val="00FC799C"/>
    <w:rsid w:val="00FF01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14A8D"/>
  <w15:docId w15:val="{9C337B92-0871-485E-9852-6348B597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uiPriority w:val="9"/>
    <w:unhideWhenUsed/>
    <w:qFormat/>
    <w:rsid w:val="00265917"/>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16BF8"/>
    <w:rPr>
      <w:color w:val="0000FF"/>
      <w:u w:val="single"/>
    </w:rPr>
  </w:style>
  <w:style w:type="character" w:customStyle="1" w:styleId="Antrat3Diagrama">
    <w:name w:val="Antraštė 3 Diagrama"/>
    <w:basedOn w:val="Numatytasispastraiposriftas"/>
    <w:link w:val="Antrat3"/>
    <w:uiPriority w:val="9"/>
    <w:rsid w:val="00265917"/>
    <w:rPr>
      <w:rFonts w:asciiTheme="minorHAnsi" w:eastAsiaTheme="majorEastAsia" w:hAnsiTheme="minorHAnsi" w:cstheme="majorBidi"/>
      <w:color w:val="365F91" w:themeColor="accent1" w:themeShade="BF"/>
      <w:kern w:val="2"/>
      <w:sz w:val="28"/>
      <w:szCs w:val="28"/>
      <w14:ligatures w14:val="standardContextual"/>
    </w:rPr>
  </w:style>
  <w:style w:type="paragraph" w:styleId="Sraopastraipa">
    <w:name w:val="List Paragraph"/>
    <w:aliases w:val="Table of contents numbered,Bullet EY,List Paragraph1,Gaia List Paragraph,Numbering,ERP-List Paragraph,List Paragraph11,List Paragraph2,Paragraphe de liste 2,Reference list,Normal bullet 2,Numbered List,1st level - Bullet List Paragraph"/>
    <w:basedOn w:val="prastasis"/>
    <w:link w:val="SraopastraipaDiagrama"/>
    <w:uiPriority w:val="34"/>
    <w:qFormat/>
    <w:rsid w:val="0026591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Table of contents numbered Diagrama,Bullet EY Diagrama,List Paragraph1 Diagrama,Gaia List Paragraph Diagrama,Numbering Diagrama,ERP-List Paragraph Diagrama,List Paragraph11 Diagrama,List Paragraph2 Diagrama"/>
    <w:link w:val="Sraopastraipa"/>
    <w:uiPriority w:val="34"/>
    <w:qFormat/>
    <w:locked/>
    <w:rsid w:val="00265917"/>
    <w:rPr>
      <w:rFonts w:asciiTheme="minorHAnsi" w:eastAsiaTheme="minorHAnsi" w:hAnsiTheme="minorHAnsi" w:cstheme="minorBidi"/>
      <w:kern w:val="2"/>
      <w:sz w:val="22"/>
      <w:szCs w:val="22"/>
      <w14:ligatures w14:val="standardContextual"/>
    </w:rPr>
  </w:style>
  <w:style w:type="paragraph" w:styleId="Pataisymai">
    <w:name w:val="Revision"/>
    <w:hidden/>
    <w:semiHidden/>
    <w:rsid w:val="009F7EAF"/>
  </w:style>
  <w:style w:type="character" w:styleId="Komentaronuoroda">
    <w:name w:val="annotation reference"/>
    <w:basedOn w:val="Numatytasispastraiposriftas"/>
    <w:semiHidden/>
    <w:unhideWhenUsed/>
    <w:rsid w:val="009F7EAF"/>
    <w:rPr>
      <w:sz w:val="16"/>
      <w:szCs w:val="16"/>
    </w:rPr>
  </w:style>
  <w:style w:type="paragraph" w:styleId="Komentarotekstas">
    <w:name w:val="annotation text"/>
    <w:basedOn w:val="prastasis"/>
    <w:link w:val="KomentarotekstasDiagrama"/>
    <w:unhideWhenUsed/>
    <w:rsid w:val="009F7EAF"/>
    <w:rPr>
      <w:sz w:val="20"/>
    </w:rPr>
  </w:style>
  <w:style w:type="character" w:customStyle="1" w:styleId="KomentarotekstasDiagrama">
    <w:name w:val="Komentaro tekstas Diagrama"/>
    <w:basedOn w:val="Numatytasispastraiposriftas"/>
    <w:link w:val="Komentarotekstas"/>
    <w:rsid w:val="009F7EAF"/>
    <w:rPr>
      <w:sz w:val="20"/>
    </w:rPr>
  </w:style>
  <w:style w:type="paragraph" w:styleId="Komentarotema">
    <w:name w:val="annotation subject"/>
    <w:basedOn w:val="Komentarotekstas"/>
    <w:next w:val="Komentarotekstas"/>
    <w:link w:val="KomentarotemaDiagrama"/>
    <w:semiHidden/>
    <w:unhideWhenUsed/>
    <w:rsid w:val="009F7EAF"/>
    <w:rPr>
      <w:b/>
      <w:bCs/>
    </w:rPr>
  </w:style>
  <w:style w:type="character" w:customStyle="1" w:styleId="KomentarotemaDiagrama">
    <w:name w:val="Komentaro tema Diagrama"/>
    <w:basedOn w:val="KomentarotekstasDiagrama"/>
    <w:link w:val="Komentarotema"/>
    <w:semiHidden/>
    <w:rsid w:val="009F7EAF"/>
    <w:rPr>
      <w:b/>
      <w:bCs/>
      <w:sz w:val="20"/>
    </w:rPr>
  </w:style>
  <w:style w:type="character" w:styleId="Neapdorotaspaminjimas">
    <w:name w:val="Unresolved Mention"/>
    <w:basedOn w:val="Numatytasispastraiposriftas"/>
    <w:uiPriority w:val="99"/>
    <w:semiHidden/>
    <w:unhideWhenUsed/>
    <w:rsid w:val="00D86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39375">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178740851">
      <w:bodyDiv w:val="1"/>
      <w:marLeft w:val="0"/>
      <w:marRight w:val="0"/>
      <w:marTop w:val="0"/>
      <w:marBottom w:val="0"/>
      <w:divBdr>
        <w:top w:val="none" w:sz="0" w:space="0" w:color="auto"/>
        <w:left w:val="none" w:sz="0" w:space="0" w:color="auto"/>
        <w:bottom w:val="none" w:sz="0" w:space="0" w:color="auto"/>
        <w:right w:val="none" w:sz="0" w:space="0" w:color="auto"/>
      </w:divBdr>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865182">
      <w:bodyDiv w:val="1"/>
      <w:marLeft w:val="0"/>
      <w:marRight w:val="0"/>
      <w:marTop w:val="0"/>
      <w:marBottom w:val="0"/>
      <w:divBdr>
        <w:top w:val="none" w:sz="0" w:space="0" w:color="auto"/>
        <w:left w:val="none" w:sz="0" w:space="0" w:color="auto"/>
        <w:bottom w:val="none" w:sz="0" w:space="0" w:color="auto"/>
        <w:right w:val="none" w:sz="0" w:space="0" w:color="auto"/>
      </w:divBdr>
    </w:div>
    <w:div w:id="393087512">
      <w:bodyDiv w:val="1"/>
      <w:marLeft w:val="0"/>
      <w:marRight w:val="0"/>
      <w:marTop w:val="0"/>
      <w:marBottom w:val="0"/>
      <w:divBdr>
        <w:top w:val="none" w:sz="0" w:space="0" w:color="auto"/>
        <w:left w:val="none" w:sz="0" w:space="0" w:color="auto"/>
        <w:bottom w:val="none" w:sz="0" w:space="0" w:color="auto"/>
        <w:right w:val="none" w:sz="0" w:space="0" w:color="auto"/>
      </w:divBdr>
    </w:div>
    <w:div w:id="485364458">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1545">
      <w:bodyDiv w:val="1"/>
      <w:marLeft w:val="0"/>
      <w:marRight w:val="0"/>
      <w:marTop w:val="0"/>
      <w:marBottom w:val="0"/>
      <w:divBdr>
        <w:top w:val="none" w:sz="0" w:space="0" w:color="auto"/>
        <w:left w:val="none" w:sz="0" w:space="0" w:color="auto"/>
        <w:bottom w:val="none" w:sz="0" w:space="0" w:color="auto"/>
        <w:right w:val="none" w:sz="0" w:space="0" w:color="auto"/>
      </w:divBdr>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711883438">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054886027">
      <w:bodyDiv w:val="1"/>
      <w:marLeft w:val="0"/>
      <w:marRight w:val="0"/>
      <w:marTop w:val="0"/>
      <w:marBottom w:val="0"/>
      <w:divBdr>
        <w:top w:val="none" w:sz="0" w:space="0" w:color="auto"/>
        <w:left w:val="none" w:sz="0" w:space="0" w:color="auto"/>
        <w:bottom w:val="none" w:sz="0" w:space="0" w:color="auto"/>
        <w:right w:val="none" w:sz="0" w:space="0" w:color="auto"/>
      </w:divBdr>
    </w:div>
    <w:div w:id="1149135605">
      <w:bodyDiv w:val="1"/>
      <w:marLeft w:val="0"/>
      <w:marRight w:val="0"/>
      <w:marTop w:val="0"/>
      <w:marBottom w:val="0"/>
      <w:divBdr>
        <w:top w:val="none" w:sz="0" w:space="0" w:color="auto"/>
        <w:left w:val="none" w:sz="0" w:space="0" w:color="auto"/>
        <w:bottom w:val="none" w:sz="0" w:space="0" w:color="auto"/>
        <w:right w:val="none" w:sz="0" w:space="0" w:color="auto"/>
      </w:divBdr>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2953">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25454473">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68423750">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0861">
      <w:bodyDiv w:val="1"/>
      <w:marLeft w:val="0"/>
      <w:marRight w:val="0"/>
      <w:marTop w:val="0"/>
      <w:marBottom w:val="0"/>
      <w:divBdr>
        <w:top w:val="none" w:sz="0" w:space="0" w:color="auto"/>
        <w:left w:val="none" w:sz="0" w:space="0" w:color="auto"/>
        <w:bottom w:val="none" w:sz="0" w:space="0" w:color="auto"/>
        <w:right w:val="none" w:sz="0" w:space="0" w:color="auto"/>
      </w:divBdr>
    </w:div>
    <w:div w:id="2032874605">
      <w:bodyDiv w:val="1"/>
      <w:marLeft w:val="0"/>
      <w:marRight w:val="0"/>
      <w:marTop w:val="0"/>
      <w:marBottom w:val="0"/>
      <w:divBdr>
        <w:top w:val="none" w:sz="0" w:space="0" w:color="auto"/>
        <w:left w:val="none" w:sz="0" w:space="0" w:color="auto"/>
        <w:bottom w:val="none" w:sz="0" w:space="0" w:color="auto"/>
        <w:right w:val="none" w:sz="0" w:space="0" w:color="auto"/>
      </w:divBdr>
    </w:div>
    <w:div w:id="2060935566">
      <w:bodyDiv w:val="1"/>
      <w:marLeft w:val="0"/>
      <w:marRight w:val="0"/>
      <w:marTop w:val="0"/>
      <w:marBottom w:val="0"/>
      <w:divBdr>
        <w:top w:val="none" w:sz="0" w:space="0" w:color="auto"/>
        <w:left w:val="none" w:sz="0" w:space="0" w:color="auto"/>
        <w:bottom w:val="none" w:sz="0" w:space="0" w:color="auto"/>
        <w:right w:val="none" w:sz="0" w:space="0" w:color="auto"/>
      </w:divBdr>
      <w:divsChild>
        <w:div w:id="127630414">
          <w:marLeft w:val="0"/>
          <w:marRight w:val="0"/>
          <w:marTop w:val="0"/>
          <w:marBottom w:val="0"/>
          <w:divBdr>
            <w:top w:val="none" w:sz="0" w:space="0" w:color="auto"/>
            <w:left w:val="none" w:sz="0" w:space="0" w:color="auto"/>
            <w:bottom w:val="none" w:sz="0" w:space="0" w:color="auto"/>
            <w:right w:val="none" w:sz="0" w:space="0" w:color="auto"/>
          </w:divBdr>
        </w:div>
        <w:div w:id="1021005231">
          <w:marLeft w:val="0"/>
          <w:marRight w:val="0"/>
          <w:marTop w:val="0"/>
          <w:marBottom w:val="0"/>
          <w:divBdr>
            <w:top w:val="none" w:sz="0" w:space="0" w:color="auto"/>
            <w:left w:val="none" w:sz="0" w:space="0" w:color="auto"/>
            <w:bottom w:val="none" w:sz="0" w:space="0" w:color="auto"/>
            <w:right w:val="none" w:sz="0" w:space="0" w:color="auto"/>
          </w:divBdr>
        </w:div>
        <w:div w:id="1606109082">
          <w:marLeft w:val="0"/>
          <w:marRight w:val="0"/>
          <w:marTop w:val="0"/>
          <w:marBottom w:val="0"/>
          <w:divBdr>
            <w:top w:val="none" w:sz="0" w:space="0" w:color="auto"/>
            <w:left w:val="none" w:sz="0" w:space="0" w:color="auto"/>
            <w:bottom w:val="none" w:sz="0" w:space="0" w:color="auto"/>
            <w:right w:val="none" w:sz="0" w:space="0" w:color="auto"/>
          </w:divBdr>
        </w:div>
        <w:div w:id="1799640041">
          <w:marLeft w:val="0"/>
          <w:marRight w:val="0"/>
          <w:marTop w:val="0"/>
          <w:marBottom w:val="0"/>
          <w:divBdr>
            <w:top w:val="none" w:sz="0" w:space="0" w:color="auto"/>
            <w:left w:val="none" w:sz="0" w:space="0" w:color="auto"/>
            <w:bottom w:val="none" w:sz="0" w:space="0" w:color="auto"/>
            <w:right w:val="none" w:sz="0" w:space="0" w:color="auto"/>
          </w:divBdr>
        </w:div>
      </w:divsChild>
    </w:div>
    <w:div w:id="206910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yes"?>
<Relationships xmlns="http://schemas.openxmlformats.org/package/2006/relationships">
   <Relationship Id="rId1"
                 Target="https://www.oecd.org/en/publications/oecd-economic-surveys-lithuania-2025_4abf1ea5-en.html"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A80EB-206B-4AA6-9CEC-236F0F72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19866</Words>
  <Characters>11325</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31129</CharactersWithSpaces>
  <SharedDoc>false</SharedDoc>
  <HyperlinkBase/>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2025-05-20T15:30:00Z</dcterms:created>
  <dc:creator>EK</dc:creator>
  <cp:lastModifiedBy>Rasa Totoraitė</cp:lastModifiedBy>
  <cp:lastPrinted>2025-04-08T08:46:00Z</cp:lastPrinted>
  <dcterms:modified xsi:type="dcterms:W3CDTF">2025-05-20T15:30:00Z</dcterms:modified>
  <cp:revision>2</cp:revision>
  <dc:title>LIETUVOS RESPUBLIKOS</dc:title>
</cp:coreProperties>
</file>