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79952" w14:textId="03DA378D" w:rsidR="007D4874" w:rsidRPr="003415AC" w:rsidRDefault="003415AC" w:rsidP="003415AC">
      <w:pPr>
        <w:spacing w:line="276" w:lineRule="auto"/>
        <w:ind w:firstLine="567"/>
        <w:jc w:val="both"/>
        <w:rPr>
          <w:rFonts w:ascii="Times New Roman" w:hAnsi="Times New Roman" w:cs="Times New Roman"/>
          <w:sz w:val="24"/>
          <w:szCs w:val="24"/>
        </w:rPr>
      </w:pPr>
      <w:r w:rsidRPr="003415AC">
        <w:rPr>
          <w:rFonts w:ascii="Times New Roman" w:hAnsi="Times New Roman" w:cs="Times New Roman"/>
          <w:sz w:val="24"/>
          <w:szCs w:val="24"/>
        </w:rPr>
        <w:t>2026 m. balandžio 10 d. priimtas 1-ojo VSAFAS „Informacijos pateikimas finansinių ataskaitų rinkinyje“ pakeitimas (</w:t>
      </w:r>
      <w:hyperlink r:id="rId5" w:history="1">
        <w:r w:rsidRPr="003415AC">
          <w:rPr>
            <w:rStyle w:val="Hipersaitas"/>
            <w:rFonts w:ascii="Times New Roman" w:hAnsi="Times New Roman" w:cs="Times New Roman"/>
            <w:sz w:val="24"/>
            <w:szCs w:val="24"/>
          </w:rPr>
          <w:t>1K-104 Dėl finansų ministro 2007 m. gruodžio 28 d. įsakymo Nr. 1K-388 „Dėl viešojo sektoriaus apskaitos ...</w:t>
        </w:r>
      </w:hyperlink>
      <w:r w:rsidRPr="003415AC">
        <w:rPr>
          <w:rFonts w:ascii="Times New Roman" w:hAnsi="Times New Roman" w:cs="Times New Roman"/>
          <w:sz w:val="24"/>
          <w:szCs w:val="24"/>
        </w:rPr>
        <w:t>), kuriuo 1-asis VSAFAS papildytas 41</w:t>
      </w:r>
      <w:r w:rsidRPr="003415AC">
        <w:rPr>
          <w:rFonts w:ascii="Times New Roman" w:hAnsi="Times New Roman" w:cs="Times New Roman"/>
          <w:sz w:val="24"/>
          <w:szCs w:val="24"/>
          <w:vertAlign w:val="superscript"/>
        </w:rPr>
        <w:t>1</w:t>
      </w:r>
      <w:r w:rsidRPr="003415AC">
        <w:rPr>
          <w:rFonts w:ascii="Times New Roman" w:hAnsi="Times New Roman" w:cs="Times New Roman"/>
          <w:sz w:val="24"/>
          <w:szCs w:val="24"/>
        </w:rPr>
        <w:t xml:space="preserve"> punktu, pagal kurį kai sumos yra pervedamos valstybės kontroliuojamiems pelno siekiantiems subjektams ar savivaldybės kontroliuojamiems pelno siekiantiems subjektams ar gaunamos iš jų, finansinėse ataskaitose nurodoma, kad šios sumos yra pervedamos viešojo sektoriaus subjektams ar gaunamos iš viešojo sektoriaus subjektų. </w:t>
      </w:r>
    </w:p>
    <w:p w14:paraId="2478479C" w14:textId="423219E3" w:rsidR="003415AC" w:rsidRPr="003415AC" w:rsidRDefault="003415AC" w:rsidP="003415AC">
      <w:pPr>
        <w:spacing w:line="276" w:lineRule="auto"/>
        <w:ind w:firstLine="567"/>
        <w:jc w:val="both"/>
        <w:rPr>
          <w:rFonts w:ascii="Times New Roman" w:hAnsi="Times New Roman" w:cs="Times New Roman"/>
          <w:sz w:val="24"/>
          <w:szCs w:val="24"/>
        </w:rPr>
      </w:pPr>
      <w:r w:rsidRPr="003415AC">
        <w:rPr>
          <w:rFonts w:ascii="Times New Roman" w:hAnsi="Times New Roman" w:cs="Times New Roman"/>
          <w:sz w:val="24"/>
          <w:szCs w:val="24"/>
        </w:rPr>
        <w:t>Primename, kad pagal VSAĮ:</w:t>
      </w:r>
    </w:p>
    <w:p w14:paraId="0C28B129" w14:textId="0CB566EC" w:rsidR="003415AC" w:rsidRPr="003415AC" w:rsidRDefault="003415AC" w:rsidP="003415AC">
      <w:pPr>
        <w:pStyle w:val="Sraopastraipa"/>
        <w:numPr>
          <w:ilvl w:val="0"/>
          <w:numId w:val="1"/>
        </w:numPr>
        <w:spacing w:line="276" w:lineRule="auto"/>
        <w:ind w:firstLine="567"/>
        <w:jc w:val="both"/>
        <w:rPr>
          <w:rFonts w:ascii="Times New Roman" w:hAnsi="Times New Roman" w:cs="Times New Roman"/>
          <w:sz w:val="24"/>
          <w:szCs w:val="24"/>
        </w:rPr>
      </w:pPr>
      <w:r w:rsidRPr="003415AC">
        <w:rPr>
          <w:rFonts w:ascii="Times New Roman" w:hAnsi="Times New Roman" w:cs="Times New Roman"/>
          <w:b/>
          <w:bCs/>
          <w:sz w:val="24"/>
          <w:szCs w:val="24"/>
        </w:rPr>
        <w:t>Savivaldybės kontroliuojami pelno siekiantys subjektai </w:t>
      </w:r>
      <w:r w:rsidRPr="003415AC">
        <w:rPr>
          <w:rFonts w:ascii="Times New Roman" w:hAnsi="Times New Roman" w:cs="Times New Roman"/>
          <w:sz w:val="24"/>
          <w:szCs w:val="24"/>
        </w:rPr>
        <w:t>– savivaldybės valdomos įmonės, pagal 2013 m. gegužės 21 d. Europos Parlamento ir Tarybos reglamento (ES) Nr. 549/2013 dėl Europos nacionalinių ir regioninių sąskaitų sistemos Europos Sąjungoje nuostatas priskiriamos prie vietos valdžios sektoriaus ir Lietuvos Respublikos oficialiosios statistikos įstatyme nustatytame oficialiosios statistikos portale nurodytos kaip priklausančios valdžios instituciniam sektoriui.</w:t>
      </w:r>
    </w:p>
    <w:p w14:paraId="4084119F" w14:textId="4B35976C" w:rsidR="003415AC" w:rsidRPr="003415AC" w:rsidRDefault="003415AC" w:rsidP="003415AC">
      <w:pPr>
        <w:pStyle w:val="Sraopastraipa"/>
        <w:numPr>
          <w:ilvl w:val="0"/>
          <w:numId w:val="1"/>
        </w:numPr>
        <w:spacing w:line="276" w:lineRule="auto"/>
        <w:ind w:firstLine="567"/>
        <w:jc w:val="both"/>
        <w:rPr>
          <w:rFonts w:ascii="Times New Roman" w:hAnsi="Times New Roman" w:cs="Times New Roman"/>
          <w:sz w:val="24"/>
          <w:szCs w:val="24"/>
        </w:rPr>
      </w:pPr>
      <w:r w:rsidRPr="003415AC">
        <w:rPr>
          <w:rFonts w:ascii="Times New Roman" w:hAnsi="Times New Roman" w:cs="Times New Roman"/>
          <w:b/>
          <w:bCs/>
          <w:sz w:val="24"/>
          <w:szCs w:val="24"/>
        </w:rPr>
        <w:t>Valstybės kontroliuojami pelno siekiantys subjektai </w:t>
      </w:r>
      <w:r w:rsidRPr="003415AC">
        <w:rPr>
          <w:rFonts w:ascii="Times New Roman" w:hAnsi="Times New Roman" w:cs="Times New Roman"/>
          <w:sz w:val="24"/>
          <w:szCs w:val="24"/>
        </w:rPr>
        <w:t>– valstybės valdomos įmonės, pagal Reglamento (ES) Nr. 549/2013 nuostatas priskiriamos prie centrinės valdžios sektoriaus ir Oficialiosios statistikos įstatyme nustatytame oficialiosios statistikos portale nurodytos kaip priklausančios valdžios instituciniam sektoriui.</w:t>
      </w:r>
    </w:p>
    <w:p w14:paraId="6005C43A" w14:textId="57748F1F" w:rsidR="003415AC" w:rsidRPr="003415AC" w:rsidRDefault="003415AC" w:rsidP="003415AC">
      <w:pPr>
        <w:spacing w:line="276" w:lineRule="auto"/>
        <w:ind w:firstLine="567"/>
        <w:rPr>
          <w:rFonts w:ascii="Times New Roman" w:hAnsi="Times New Roman" w:cs="Times New Roman"/>
          <w:sz w:val="24"/>
          <w:szCs w:val="24"/>
        </w:rPr>
      </w:pPr>
      <w:r w:rsidRPr="003415AC">
        <w:rPr>
          <w:rFonts w:ascii="Times New Roman" w:hAnsi="Times New Roman" w:cs="Times New Roman"/>
          <w:sz w:val="24"/>
          <w:szCs w:val="24"/>
        </w:rPr>
        <w:t>Žemiau pateikiamas valstybės kontroliuojamų pelno siekiančių subjektų ir savivaldybės kontroliuojamų pelno siekiančių subjektų sąrašas už 2025 metus.</w:t>
      </w:r>
    </w:p>
    <w:tbl>
      <w:tblPr>
        <w:tblStyle w:val="Lentelstinklelis"/>
        <w:tblW w:w="8740" w:type="dxa"/>
        <w:tblInd w:w="0" w:type="dxa"/>
        <w:tblLook w:val="04A0" w:firstRow="1" w:lastRow="0" w:firstColumn="1" w:lastColumn="0" w:noHBand="0" w:noVBand="1"/>
      </w:tblPr>
      <w:tblGrid>
        <w:gridCol w:w="1500"/>
        <w:gridCol w:w="7240"/>
      </w:tblGrid>
      <w:tr w:rsidR="003415AC" w:rsidRPr="003415AC" w14:paraId="4171FC91" w14:textId="77777777" w:rsidTr="007A6730">
        <w:trPr>
          <w:trHeight w:val="288"/>
        </w:trPr>
        <w:tc>
          <w:tcPr>
            <w:tcW w:w="1500" w:type="dxa"/>
            <w:noWrap/>
            <w:hideMark/>
          </w:tcPr>
          <w:p w14:paraId="0868EEEC" w14:textId="77777777" w:rsidR="003415AC" w:rsidRPr="003415AC" w:rsidRDefault="003415AC">
            <w:pPr>
              <w:rPr>
                <w:b/>
                <w:bCs/>
              </w:rPr>
            </w:pPr>
            <w:r w:rsidRPr="003415AC">
              <w:rPr>
                <w:b/>
                <w:bCs/>
              </w:rPr>
              <w:t>JA KODAS</w:t>
            </w:r>
          </w:p>
        </w:tc>
        <w:tc>
          <w:tcPr>
            <w:tcW w:w="7240" w:type="dxa"/>
            <w:noWrap/>
            <w:hideMark/>
          </w:tcPr>
          <w:p w14:paraId="3CA2826A" w14:textId="77777777" w:rsidR="003415AC" w:rsidRPr="003415AC" w:rsidRDefault="003415AC">
            <w:pPr>
              <w:rPr>
                <w:b/>
                <w:bCs/>
              </w:rPr>
            </w:pPr>
            <w:r w:rsidRPr="003415AC">
              <w:rPr>
                <w:b/>
                <w:bCs/>
              </w:rPr>
              <w:t>PAVADINIMAS</w:t>
            </w:r>
          </w:p>
        </w:tc>
      </w:tr>
      <w:tr w:rsidR="00DF2B54" w:rsidRPr="003415AC" w14:paraId="23D99BC2" w14:textId="77777777" w:rsidTr="007A6730">
        <w:trPr>
          <w:trHeight w:val="288"/>
        </w:trPr>
        <w:tc>
          <w:tcPr>
            <w:tcW w:w="8740" w:type="dxa"/>
            <w:gridSpan w:val="2"/>
            <w:noWrap/>
          </w:tcPr>
          <w:p w14:paraId="2A0884C1" w14:textId="0D10F975" w:rsidR="00DF2B54" w:rsidRPr="007A6730" w:rsidRDefault="00DF2B54">
            <w:pPr>
              <w:rPr>
                <w:b/>
                <w:bCs/>
              </w:rPr>
            </w:pPr>
            <w:r w:rsidRPr="007A6730">
              <w:rPr>
                <w:b/>
                <w:bCs/>
              </w:rPr>
              <w:t>Valstybės kontroliuojami pelno siekiantys subjektai</w:t>
            </w:r>
          </w:p>
        </w:tc>
      </w:tr>
      <w:tr w:rsidR="003415AC" w:rsidRPr="003415AC" w14:paraId="6EF5942A" w14:textId="77777777" w:rsidTr="007A6730">
        <w:trPr>
          <w:trHeight w:val="288"/>
        </w:trPr>
        <w:tc>
          <w:tcPr>
            <w:tcW w:w="1500" w:type="dxa"/>
            <w:noWrap/>
            <w:hideMark/>
          </w:tcPr>
          <w:p w14:paraId="4CF31B45" w14:textId="77777777" w:rsidR="003415AC" w:rsidRPr="003415AC" w:rsidRDefault="003415AC">
            <w:pPr>
              <w:jc w:val="right"/>
            </w:pPr>
            <w:r w:rsidRPr="003415AC">
              <w:t>110084026</w:t>
            </w:r>
          </w:p>
        </w:tc>
        <w:tc>
          <w:tcPr>
            <w:tcW w:w="7240" w:type="dxa"/>
            <w:noWrap/>
            <w:hideMark/>
          </w:tcPr>
          <w:p w14:paraId="256A02AE" w14:textId="77777777" w:rsidR="003415AC" w:rsidRPr="003415AC" w:rsidRDefault="003415AC">
            <w:r w:rsidRPr="003415AC">
              <w:t>UAB „ILTE“</w:t>
            </w:r>
          </w:p>
        </w:tc>
      </w:tr>
      <w:tr w:rsidR="003415AC" w:rsidRPr="003415AC" w14:paraId="535F69F7" w14:textId="77777777" w:rsidTr="007A6730">
        <w:trPr>
          <w:trHeight w:val="288"/>
        </w:trPr>
        <w:tc>
          <w:tcPr>
            <w:tcW w:w="1500" w:type="dxa"/>
            <w:noWrap/>
            <w:hideMark/>
          </w:tcPr>
          <w:p w14:paraId="6A4856DD" w14:textId="77777777" w:rsidR="003415AC" w:rsidRPr="003415AC" w:rsidRDefault="003415AC">
            <w:pPr>
              <w:jc w:val="right"/>
            </w:pPr>
            <w:r w:rsidRPr="003415AC">
              <w:t>304810378</w:t>
            </w:r>
          </w:p>
        </w:tc>
        <w:tc>
          <w:tcPr>
            <w:tcW w:w="7240" w:type="dxa"/>
            <w:noWrap/>
            <w:hideMark/>
          </w:tcPr>
          <w:p w14:paraId="74394029" w14:textId="77777777" w:rsidR="003415AC" w:rsidRPr="003415AC" w:rsidRDefault="003415AC">
            <w:r w:rsidRPr="003415AC">
              <w:t xml:space="preserve">UAB „Antrasis </w:t>
            </w:r>
            <w:proofErr w:type="spellStart"/>
            <w:r w:rsidRPr="003415AC">
              <w:t>koinvestavimo</w:t>
            </w:r>
            <w:proofErr w:type="spellEnd"/>
            <w:r w:rsidRPr="003415AC">
              <w:t xml:space="preserve"> fondas“</w:t>
            </w:r>
          </w:p>
        </w:tc>
      </w:tr>
      <w:tr w:rsidR="003415AC" w:rsidRPr="003415AC" w14:paraId="54011A44" w14:textId="77777777" w:rsidTr="007A6730">
        <w:trPr>
          <w:trHeight w:val="288"/>
        </w:trPr>
        <w:tc>
          <w:tcPr>
            <w:tcW w:w="1500" w:type="dxa"/>
            <w:noWrap/>
            <w:hideMark/>
          </w:tcPr>
          <w:p w14:paraId="0E71195A" w14:textId="77777777" w:rsidR="003415AC" w:rsidRPr="003415AC" w:rsidRDefault="003415AC">
            <w:pPr>
              <w:jc w:val="right"/>
            </w:pPr>
            <w:r w:rsidRPr="003415AC">
              <w:t>305052228</w:t>
            </w:r>
          </w:p>
        </w:tc>
        <w:tc>
          <w:tcPr>
            <w:tcW w:w="7240" w:type="dxa"/>
            <w:noWrap/>
            <w:hideMark/>
          </w:tcPr>
          <w:p w14:paraId="23E64566" w14:textId="77777777" w:rsidR="003415AC" w:rsidRPr="003415AC" w:rsidRDefault="003415AC">
            <w:r w:rsidRPr="003415AC">
              <w:t>UAB „LTG Link“</w:t>
            </w:r>
          </w:p>
        </w:tc>
      </w:tr>
      <w:tr w:rsidR="003415AC" w:rsidRPr="003415AC" w14:paraId="048A01BB" w14:textId="77777777" w:rsidTr="007A6730">
        <w:trPr>
          <w:trHeight w:val="288"/>
        </w:trPr>
        <w:tc>
          <w:tcPr>
            <w:tcW w:w="1500" w:type="dxa"/>
            <w:noWrap/>
            <w:hideMark/>
          </w:tcPr>
          <w:p w14:paraId="49599618" w14:textId="77777777" w:rsidR="003415AC" w:rsidRPr="003415AC" w:rsidRDefault="003415AC">
            <w:pPr>
              <w:jc w:val="right"/>
            </w:pPr>
            <w:r w:rsidRPr="003415AC">
              <w:t>305538575</w:t>
            </w:r>
          </w:p>
        </w:tc>
        <w:tc>
          <w:tcPr>
            <w:tcW w:w="7240" w:type="dxa"/>
            <w:noWrap/>
            <w:hideMark/>
          </w:tcPr>
          <w:p w14:paraId="0CDFE612" w14:textId="77777777" w:rsidR="003415AC" w:rsidRPr="003415AC" w:rsidRDefault="003415AC">
            <w:r w:rsidRPr="003415AC">
              <w:t xml:space="preserve">UAB „Trečiasis </w:t>
            </w:r>
            <w:proofErr w:type="spellStart"/>
            <w:r w:rsidRPr="003415AC">
              <w:t>koinvestavimo</w:t>
            </w:r>
            <w:proofErr w:type="spellEnd"/>
            <w:r w:rsidRPr="003415AC">
              <w:t xml:space="preserve"> fondas“</w:t>
            </w:r>
          </w:p>
        </w:tc>
      </w:tr>
      <w:tr w:rsidR="003415AC" w:rsidRPr="003415AC" w14:paraId="5E5B74C8" w14:textId="77777777" w:rsidTr="007A6730">
        <w:trPr>
          <w:trHeight w:val="288"/>
        </w:trPr>
        <w:tc>
          <w:tcPr>
            <w:tcW w:w="1500" w:type="dxa"/>
            <w:noWrap/>
            <w:hideMark/>
          </w:tcPr>
          <w:p w14:paraId="3D711775" w14:textId="77777777" w:rsidR="003415AC" w:rsidRPr="003415AC" w:rsidRDefault="003415AC">
            <w:pPr>
              <w:jc w:val="right"/>
            </w:pPr>
            <w:r w:rsidRPr="003415AC">
              <w:t>305611945</w:t>
            </w:r>
          </w:p>
        </w:tc>
        <w:tc>
          <w:tcPr>
            <w:tcW w:w="7240" w:type="dxa"/>
            <w:noWrap/>
            <w:hideMark/>
          </w:tcPr>
          <w:p w14:paraId="369DCA02" w14:textId="77777777" w:rsidR="003415AC" w:rsidRPr="003415AC" w:rsidRDefault="003415AC">
            <w:r w:rsidRPr="003415AC">
              <w:t>UAB „Valstybės investicinis kapitalas“</w:t>
            </w:r>
          </w:p>
        </w:tc>
      </w:tr>
      <w:tr w:rsidR="003415AC" w:rsidRPr="003415AC" w14:paraId="257878FB" w14:textId="77777777" w:rsidTr="007A6730">
        <w:trPr>
          <w:trHeight w:val="288"/>
        </w:trPr>
        <w:tc>
          <w:tcPr>
            <w:tcW w:w="1500" w:type="dxa"/>
            <w:noWrap/>
            <w:hideMark/>
          </w:tcPr>
          <w:p w14:paraId="759C167D" w14:textId="77777777" w:rsidR="003415AC" w:rsidRPr="003415AC" w:rsidRDefault="003415AC">
            <w:pPr>
              <w:jc w:val="right"/>
            </w:pPr>
            <w:r w:rsidRPr="003415AC">
              <w:t>110076079</w:t>
            </w:r>
          </w:p>
        </w:tc>
        <w:tc>
          <w:tcPr>
            <w:tcW w:w="7240" w:type="dxa"/>
            <w:noWrap/>
            <w:hideMark/>
          </w:tcPr>
          <w:p w14:paraId="0017A097" w14:textId="77777777" w:rsidR="003415AC" w:rsidRPr="003415AC" w:rsidRDefault="003415AC">
            <w:r w:rsidRPr="003415AC">
              <w:t>UAB „Būsto paskolų draudimas“</w:t>
            </w:r>
          </w:p>
        </w:tc>
      </w:tr>
      <w:tr w:rsidR="003415AC" w:rsidRPr="003415AC" w14:paraId="432390FC" w14:textId="77777777" w:rsidTr="007A6730">
        <w:trPr>
          <w:trHeight w:val="288"/>
        </w:trPr>
        <w:tc>
          <w:tcPr>
            <w:tcW w:w="1500" w:type="dxa"/>
            <w:noWrap/>
            <w:hideMark/>
          </w:tcPr>
          <w:p w14:paraId="44251780" w14:textId="77777777" w:rsidR="003415AC" w:rsidRPr="003415AC" w:rsidRDefault="003415AC">
            <w:pPr>
              <w:jc w:val="right"/>
            </w:pPr>
            <w:r w:rsidRPr="003415AC">
              <w:t>304295647</w:t>
            </w:r>
          </w:p>
        </w:tc>
        <w:tc>
          <w:tcPr>
            <w:tcW w:w="7240" w:type="dxa"/>
            <w:noWrap/>
            <w:hideMark/>
          </w:tcPr>
          <w:p w14:paraId="5E036416" w14:textId="77777777" w:rsidR="003415AC" w:rsidRPr="003415AC" w:rsidRDefault="003415AC">
            <w:r w:rsidRPr="003415AC">
              <w:t>UAB „Kofinansavimas“</w:t>
            </w:r>
          </w:p>
        </w:tc>
      </w:tr>
      <w:tr w:rsidR="003415AC" w:rsidRPr="003415AC" w14:paraId="3EB8D36A" w14:textId="77777777" w:rsidTr="007A6730">
        <w:trPr>
          <w:trHeight w:val="303"/>
        </w:trPr>
        <w:tc>
          <w:tcPr>
            <w:tcW w:w="1500" w:type="dxa"/>
            <w:noWrap/>
            <w:hideMark/>
          </w:tcPr>
          <w:p w14:paraId="467DEA17" w14:textId="77777777" w:rsidR="003415AC" w:rsidRPr="003415AC" w:rsidRDefault="003415AC">
            <w:pPr>
              <w:jc w:val="right"/>
            </w:pPr>
            <w:r w:rsidRPr="003415AC">
              <w:t>305612545</w:t>
            </w:r>
          </w:p>
        </w:tc>
        <w:tc>
          <w:tcPr>
            <w:tcW w:w="7240" w:type="dxa"/>
            <w:noWrap/>
            <w:hideMark/>
          </w:tcPr>
          <w:p w14:paraId="678A4653" w14:textId="77777777" w:rsidR="003415AC" w:rsidRPr="003415AC" w:rsidRDefault="003415AC">
            <w:r w:rsidRPr="003415AC">
              <w:t>UAB „Valstybės investicijų valdymo agentūra“</w:t>
            </w:r>
          </w:p>
        </w:tc>
      </w:tr>
      <w:tr w:rsidR="003415AC" w:rsidRPr="003415AC" w14:paraId="0DB34EE3" w14:textId="77777777" w:rsidTr="007A6730">
        <w:trPr>
          <w:trHeight w:val="288"/>
        </w:trPr>
        <w:tc>
          <w:tcPr>
            <w:tcW w:w="1500" w:type="dxa"/>
            <w:noWrap/>
            <w:hideMark/>
          </w:tcPr>
          <w:p w14:paraId="4948FC22" w14:textId="77777777" w:rsidR="003415AC" w:rsidRPr="003415AC" w:rsidRDefault="003415AC">
            <w:pPr>
              <w:jc w:val="right"/>
            </w:pPr>
            <w:r w:rsidRPr="003415AC">
              <w:t>304865563</w:t>
            </w:r>
          </w:p>
        </w:tc>
        <w:tc>
          <w:tcPr>
            <w:tcW w:w="7240" w:type="dxa"/>
            <w:noWrap/>
            <w:hideMark/>
          </w:tcPr>
          <w:p w14:paraId="0FFD9113" w14:textId="77777777" w:rsidR="003415AC" w:rsidRPr="003415AC" w:rsidRDefault="003415AC">
            <w:r w:rsidRPr="003415AC">
              <w:t xml:space="preserve">UAB „Pirmasis </w:t>
            </w:r>
            <w:proofErr w:type="spellStart"/>
            <w:r w:rsidRPr="003415AC">
              <w:t>koinvestavimo</w:t>
            </w:r>
            <w:proofErr w:type="spellEnd"/>
            <w:r w:rsidRPr="003415AC">
              <w:t xml:space="preserve"> fondas“</w:t>
            </w:r>
          </w:p>
        </w:tc>
      </w:tr>
      <w:tr w:rsidR="003415AC" w:rsidRPr="003415AC" w14:paraId="29020CB1" w14:textId="77777777" w:rsidTr="007A6730">
        <w:trPr>
          <w:trHeight w:val="288"/>
        </w:trPr>
        <w:tc>
          <w:tcPr>
            <w:tcW w:w="1500" w:type="dxa"/>
            <w:noWrap/>
            <w:hideMark/>
          </w:tcPr>
          <w:p w14:paraId="32E60ACB" w14:textId="77777777" w:rsidR="003415AC" w:rsidRPr="003415AC" w:rsidRDefault="003415AC">
            <w:pPr>
              <w:jc w:val="right"/>
            </w:pPr>
            <w:r w:rsidRPr="003415AC">
              <w:t>132090925</w:t>
            </w:r>
          </w:p>
        </w:tc>
        <w:tc>
          <w:tcPr>
            <w:tcW w:w="7240" w:type="dxa"/>
            <w:noWrap/>
            <w:hideMark/>
          </w:tcPr>
          <w:p w14:paraId="3E38EDA8" w14:textId="77777777" w:rsidR="003415AC" w:rsidRPr="003415AC" w:rsidRDefault="003415AC">
            <w:r w:rsidRPr="003415AC">
              <w:t>AB „Vidaus vandens kelių direkcija“</w:t>
            </w:r>
          </w:p>
        </w:tc>
      </w:tr>
      <w:tr w:rsidR="003415AC" w:rsidRPr="003415AC" w14:paraId="15082D7C" w14:textId="77777777" w:rsidTr="007A6730">
        <w:trPr>
          <w:trHeight w:val="288"/>
        </w:trPr>
        <w:tc>
          <w:tcPr>
            <w:tcW w:w="1500" w:type="dxa"/>
            <w:noWrap/>
            <w:hideMark/>
          </w:tcPr>
          <w:p w14:paraId="286BAE4C" w14:textId="77777777" w:rsidR="003415AC" w:rsidRPr="003415AC" w:rsidRDefault="003415AC">
            <w:pPr>
              <w:jc w:val="right"/>
            </w:pPr>
            <w:r w:rsidRPr="003415AC">
              <w:t>188710638</w:t>
            </w:r>
          </w:p>
        </w:tc>
        <w:tc>
          <w:tcPr>
            <w:tcW w:w="7240" w:type="dxa"/>
            <w:noWrap/>
            <w:hideMark/>
          </w:tcPr>
          <w:p w14:paraId="460A5268" w14:textId="77777777" w:rsidR="003415AC" w:rsidRPr="003415AC" w:rsidRDefault="003415AC">
            <w:r w:rsidRPr="003415AC">
              <w:t>AB „VIA Lietuva“</w:t>
            </w:r>
          </w:p>
        </w:tc>
      </w:tr>
      <w:tr w:rsidR="003415AC" w:rsidRPr="003415AC" w14:paraId="081CD2F0" w14:textId="77777777" w:rsidTr="007A6730">
        <w:trPr>
          <w:trHeight w:val="288"/>
        </w:trPr>
        <w:tc>
          <w:tcPr>
            <w:tcW w:w="1500" w:type="dxa"/>
            <w:noWrap/>
            <w:hideMark/>
          </w:tcPr>
          <w:p w14:paraId="75C5AF62" w14:textId="77777777" w:rsidR="003415AC" w:rsidRPr="003415AC" w:rsidRDefault="003415AC">
            <w:pPr>
              <w:jc w:val="right"/>
            </w:pPr>
            <w:r w:rsidRPr="003415AC">
              <w:t>304537659</w:t>
            </w:r>
          </w:p>
        </w:tc>
        <w:tc>
          <w:tcPr>
            <w:tcW w:w="7240" w:type="dxa"/>
            <w:noWrap/>
            <w:hideMark/>
          </w:tcPr>
          <w:p w14:paraId="3BE62B6D" w14:textId="77777777" w:rsidR="003415AC" w:rsidRPr="003415AC" w:rsidRDefault="003415AC">
            <w:r w:rsidRPr="003415AC">
              <w:t>KŪB „</w:t>
            </w:r>
            <w:proofErr w:type="spellStart"/>
            <w:r w:rsidRPr="003415AC">
              <w:t>Koinvesticinis</w:t>
            </w:r>
            <w:proofErr w:type="spellEnd"/>
            <w:r w:rsidRPr="003415AC">
              <w:t xml:space="preserve"> fondas“</w:t>
            </w:r>
          </w:p>
        </w:tc>
      </w:tr>
      <w:tr w:rsidR="003415AC" w:rsidRPr="003415AC" w14:paraId="2C378FF5" w14:textId="77777777" w:rsidTr="007A6730">
        <w:trPr>
          <w:trHeight w:val="288"/>
        </w:trPr>
        <w:tc>
          <w:tcPr>
            <w:tcW w:w="1500" w:type="dxa"/>
            <w:noWrap/>
            <w:hideMark/>
          </w:tcPr>
          <w:p w14:paraId="54D4E899" w14:textId="77777777" w:rsidR="003415AC" w:rsidRPr="003415AC" w:rsidRDefault="003415AC">
            <w:pPr>
              <w:jc w:val="right"/>
            </w:pPr>
            <w:r w:rsidRPr="003415AC">
              <w:t>305640822</w:t>
            </w:r>
          </w:p>
        </w:tc>
        <w:tc>
          <w:tcPr>
            <w:tcW w:w="7240" w:type="dxa"/>
            <w:noWrap/>
            <w:hideMark/>
          </w:tcPr>
          <w:p w14:paraId="06EC2441" w14:textId="77777777" w:rsidR="003415AC" w:rsidRPr="003415AC" w:rsidRDefault="003415AC">
            <w:r w:rsidRPr="003415AC">
              <w:t>KŪB „Pagalbos verslui fondas“</w:t>
            </w:r>
          </w:p>
        </w:tc>
      </w:tr>
      <w:tr w:rsidR="003415AC" w:rsidRPr="003415AC" w14:paraId="376B3A74" w14:textId="77777777" w:rsidTr="007A6730">
        <w:trPr>
          <w:trHeight w:val="288"/>
        </w:trPr>
        <w:tc>
          <w:tcPr>
            <w:tcW w:w="1500" w:type="dxa"/>
            <w:noWrap/>
            <w:hideMark/>
          </w:tcPr>
          <w:p w14:paraId="6A9A6246" w14:textId="77777777" w:rsidR="003415AC" w:rsidRPr="003415AC" w:rsidRDefault="003415AC">
            <w:pPr>
              <w:jc w:val="right"/>
            </w:pPr>
            <w:r w:rsidRPr="003415AC">
              <w:t>304874975</w:t>
            </w:r>
          </w:p>
        </w:tc>
        <w:tc>
          <w:tcPr>
            <w:tcW w:w="7240" w:type="dxa"/>
            <w:noWrap/>
            <w:hideMark/>
          </w:tcPr>
          <w:p w14:paraId="3FB90114" w14:textId="77777777" w:rsidR="003415AC" w:rsidRPr="003415AC" w:rsidRDefault="003415AC">
            <w:r w:rsidRPr="003415AC">
              <w:t>KŪB „Tvariųjų išteklių plėtros skatinimas“</w:t>
            </w:r>
          </w:p>
        </w:tc>
      </w:tr>
      <w:tr w:rsidR="003415AC" w:rsidRPr="003415AC" w14:paraId="33FBC9D8" w14:textId="77777777" w:rsidTr="007A6730">
        <w:trPr>
          <w:trHeight w:val="212"/>
        </w:trPr>
        <w:tc>
          <w:tcPr>
            <w:tcW w:w="1500" w:type="dxa"/>
            <w:noWrap/>
            <w:hideMark/>
          </w:tcPr>
          <w:p w14:paraId="5AF12324" w14:textId="77777777" w:rsidR="003415AC" w:rsidRPr="003415AC" w:rsidRDefault="003415AC">
            <w:pPr>
              <w:jc w:val="right"/>
            </w:pPr>
            <w:r w:rsidRPr="003415AC">
              <w:t>306205513</w:t>
            </w:r>
          </w:p>
        </w:tc>
        <w:tc>
          <w:tcPr>
            <w:tcW w:w="7240" w:type="dxa"/>
            <w:noWrap/>
            <w:hideMark/>
          </w:tcPr>
          <w:p w14:paraId="6FDE0892" w14:textId="77777777" w:rsidR="003415AC" w:rsidRPr="003415AC" w:rsidRDefault="003415AC">
            <w:r w:rsidRPr="003415AC">
              <w:t>VĮ „Žemės ūkio duomenų centras“</w:t>
            </w:r>
          </w:p>
        </w:tc>
      </w:tr>
      <w:tr w:rsidR="003415AC" w:rsidRPr="003415AC" w14:paraId="5E138553" w14:textId="77777777" w:rsidTr="007A6730">
        <w:trPr>
          <w:trHeight w:val="201"/>
        </w:trPr>
        <w:tc>
          <w:tcPr>
            <w:tcW w:w="1500" w:type="dxa"/>
            <w:noWrap/>
            <w:hideMark/>
          </w:tcPr>
          <w:p w14:paraId="5D7B203C" w14:textId="77777777" w:rsidR="003415AC" w:rsidRPr="003415AC" w:rsidRDefault="003415AC">
            <w:pPr>
              <w:jc w:val="right"/>
            </w:pPr>
            <w:r w:rsidRPr="003415AC">
              <w:t>112021042</w:t>
            </w:r>
          </w:p>
        </w:tc>
        <w:tc>
          <w:tcPr>
            <w:tcW w:w="7240" w:type="dxa"/>
            <w:noWrap/>
            <w:hideMark/>
          </w:tcPr>
          <w:p w14:paraId="5790838C" w14:textId="77777777" w:rsidR="003415AC" w:rsidRPr="003415AC" w:rsidRDefault="003415AC">
            <w:r w:rsidRPr="003415AC">
              <w:t>VĮ „Turto bankas“</w:t>
            </w:r>
          </w:p>
        </w:tc>
      </w:tr>
      <w:tr w:rsidR="003415AC" w:rsidRPr="003415AC" w14:paraId="692E5371" w14:textId="77777777" w:rsidTr="007A6730">
        <w:trPr>
          <w:trHeight w:val="206"/>
        </w:trPr>
        <w:tc>
          <w:tcPr>
            <w:tcW w:w="1500" w:type="dxa"/>
            <w:noWrap/>
            <w:hideMark/>
          </w:tcPr>
          <w:p w14:paraId="2DEE9779" w14:textId="77777777" w:rsidR="003415AC" w:rsidRPr="003415AC" w:rsidRDefault="003415AC">
            <w:pPr>
              <w:jc w:val="right"/>
            </w:pPr>
            <w:r w:rsidRPr="003415AC">
              <w:t>255450080</w:t>
            </w:r>
          </w:p>
        </w:tc>
        <w:tc>
          <w:tcPr>
            <w:tcW w:w="7240" w:type="dxa"/>
            <w:noWrap/>
            <w:hideMark/>
          </w:tcPr>
          <w:p w14:paraId="3535BA06" w14:textId="77777777" w:rsidR="003415AC" w:rsidRPr="003415AC" w:rsidRDefault="003415AC">
            <w:r w:rsidRPr="003415AC">
              <w:t>VĮ „Ignalinos atominė elektrinė“</w:t>
            </w:r>
          </w:p>
        </w:tc>
      </w:tr>
      <w:tr w:rsidR="003415AC" w:rsidRPr="003415AC" w14:paraId="4F205DAB" w14:textId="77777777" w:rsidTr="007A6730">
        <w:trPr>
          <w:trHeight w:val="200"/>
        </w:trPr>
        <w:tc>
          <w:tcPr>
            <w:tcW w:w="1500" w:type="dxa"/>
            <w:noWrap/>
            <w:hideMark/>
          </w:tcPr>
          <w:p w14:paraId="5B3543CA" w14:textId="77777777" w:rsidR="003415AC" w:rsidRPr="003415AC" w:rsidRDefault="003415AC">
            <w:pPr>
              <w:jc w:val="right"/>
            </w:pPr>
            <w:r w:rsidRPr="003415AC">
              <w:t>124110246</w:t>
            </w:r>
          </w:p>
        </w:tc>
        <w:tc>
          <w:tcPr>
            <w:tcW w:w="7240" w:type="dxa"/>
            <w:noWrap/>
            <w:hideMark/>
          </w:tcPr>
          <w:p w14:paraId="257686DC" w14:textId="77777777" w:rsidR="003415AC" w:rsidRPr="003415AC" w:rsidRDefault="003415AC">
            <w:r w:rsidRPr="003415AC">
              <w:t>VĮ „Registrų centras“</w:t>
            </w:r>
          </w:p>
        </w:tc>
      </w:tr>
      <w:tr w:rsidR="003415AC" w:rsidRPr="003415AC" w14:paraId="1BD11295" w14:textId="77777777" w:rsidTr="007A6730">
        <w:trPr>
          <w:trHeight w:val="183"/>
        </w:trPr>
        <w:tc>
          <w:tcPr>
            <w:tcW w:w="1500" w:type="dxa"/>
            <w:noWrap/>
            <w:hideMark/>
          </w:tcPr>
          <w:p w14:paraId="12AB7D65" w14:textId="77777777" w:rsidR="003415AC" w:rsidRPr="003415AC" w:rsidRDefault="003415AC">
            <w:pPr>
              <w:jc w:val="right"/>
            </w:pPr>
            <w:r w:rsidRPr="003415AC">
              <w:t>110078991</w:t>
            </w:r>
          </w:p>
        </w:tc>
        <w:tc>
          <w:tcPr>
            <w:tcW w:w="7240" w:type="dxa"/>
            <w:noWrap/>
            <w:hideMark/>
          </w:tcPr>
          <w:p w14:paraId="57F6380C" w14:textId="77777777" w:rsidR="003415AC" w:rsidRPr="003415AC" w:rsidRDefault="003415AC">
            <w:r w:rsidRPr="003415AC">
              <w:t>AB „Regitra“</w:t>
            </w:r>
          </w:p>
        </w:tc>
      </w:tr>
      <w:tr w:rsidR="007A6730" w:rsidRPr="003415AC" w14:paraId="2347A6B1" w14:textId="77777777" w:rsidTr="007A6730">
        <w:trPr>
          <w:trHeight w:val="183"/>
        </w:trPr>
        <w:tc>
          <w:tcPr>
            <w:tcW w:w="8740" w:type="dxa"/>
            <w:gridSpan w:val="2"/>
            <w:noWrap/>
          </w:tcPr>
          <w:p w14:paraId="3E1413C8" w14:textId="167FDC14" w:rsidR="007A6730" w:rsidRPr="007A6730" w:rsidRDefault="007A6730" w:rsidP="007A6730">
            <w:pPr>
              <w:rPr>
                <w:b/>
                <w:bCs/>
              </w:rPr>
            </w:pPr>
            <w:r w:rsidRPr="007A6730">
              <w:rPr>
                <w:b/>
                <w:bCs/>
              </w:rPr>
              <w:t>Savivaldybės kontroliuojami pelno siekiantys subjektai</w:t>
            </w:r>
          </w:p>
        </w:tc>
      </w:tr>
      <w:tr w:rsidR="007A6730" w:rsidRPr="003415AC" w14:paraId="7D8D558D" w14:textId="77777777" w:rsidTr="00A71E9C">
        <w:trPr>
          <w:trHeight w:val="288"/>
        </w:trPr>
        <w:tc>
          <w:tcPr>
            <w:tcW w:w="1500" w:type="dxa"/>
            <w:noWrap/>
            <w:hideMark/>
          </w:tcPr>
          <w:p w14:paraId="5D90AACA" w14:textId="77777777" w:rsidR="007A6730" w:rsidRPr="003415AC" w:rsidRDefault="007A6730" w:rsidP="00A71E9C">
            <w:pPr>
              <w:jc w:val="right"/>
            </w:pPr>
            <w:r w:rsidRPr="003415AC">
              <w:t>120750163</w:t>
            </w:r>
          </w:p>
        </w:tc>
        <w:tc>
          <w:tcPr>
            <w:tcW w:w="7240" w:type="dxa"/>
            <w:noWrap/>
            <w:hideMark/>
          </w:tcPr>
          <w:p w14:paraId="11F4F5FB" w14:textId="77777777" w:rsidR="007A6730" w:rsidRPr="003415AC" w:rsidRDefault="007A6730" w:rsidP="00A71E9C">
            <w:r w:rsidRPr="003415AC">
              <w:t>UAB „Vilniaus vystymo kompanija“</w:t>
            </w:r>
          </w:p>
        </w:tc>
      </w:tr>
      <w:tr w:rsidR="007A6730" w:rsidRPr="003415AC" w14:paraId="178CE630" w14:textId="77777777" w:rsidTr="00A71E9C">
        <w:trPr>
          <w:trHeight w:val="307"/>
        </w:trPr>
        <w:tc>
          <w:tcPr>
            <w:tcW w:w="1500" w:type="dxa"/>
            <w:noWrap/>
            <w:hideMark/>
          </w:tcPr>
          <w:p w14:paraId="32180B58" w14:textId="77777777" w:rsidR="007A6730" w:rsidRPr="003415AC" w:rsidRDefault="007A6730" w:rsidP="00A71E9C">
            <w:pPr>
              <w:jc w:val="right"/>
            </w:pPr>
            <w:r w:rsidRPr="003415AC">
              <w:lastRenderedPageBreak/>
              <w:t>132684155</w:t>
            </w:r>
          </w:p>
        </w:tc>
        <w:tc>
          <w:tcPr>
            <w:tcW w:w="7240" w:type="dxa"/>
            <w:noWrap/>
            <w:hideMark/>
          </w:tcPr>
          <w:p w14:paraId="5F77F207" w14:textId="77777777" w:rsidR="007A6730" w:rsidRPr="003415AC" w:rsidRDefault="007A6730" w:rsidP="00A71E9C">
            <w:r w:rsidRPr="003415AC">
              <w:t>UAB „Kauno gatvių apšvietimas“</w:t>
            </w:r>
          </w:p>
        </w:tc>
      </w:tr>
      <w:tr w:rsidR="007A6730" w:rsidRPr="003415AC" w14:paraId="673F0884" w14:textId="77777777" w:rsidTr="00A71E9C">
        <w:trPr>
          <w:trHeight w:val="270"/>
        </w:trPr>
        <w:tc>
          <w:tcPr>
            <w:tcW w:w="1500" w:type="dxa"/>
            <w:noWrap/>
            <w:hideMark/>
          </w:tcPr>
          <w:p w14:paraId="13678BA5" w14:textId="77777777" w:rsidR="007A6730" w:rsidRPr="003415AC" w:rsidRDefault="007A6730" w:rsidP="00A71E9C">
            <w:pPr>
              <w:jc w:val="right"/>
            </w:pPr>
            <w:r w:rsidRPr="003415AC">
              <w:t>144129510</w:t>
            </w:r>
          </w:p>
        </w:tc>
        <w:tc>
          <w:tcPr>
            <w:tcW w:w="7240" w:type="dxa"/>
            <w:noWrap/>
            <w:hideMark/>
          </w:tcPr>
          <w:p w14:paraId="0664E202" w14:textId="77777777" w:rsidR="007A6730" w:rsidRPr="003415AC" w:rsidRDefault="007A6730" w:rsidP="00A71E9C">
            <w:r w:rsidRPr="003415AC">
              <w:t>UAB „Šiaulių šviesa“</w:t>
            </w:r>
          </w:p>
        </w:tc>
      </w:tr>
      <w:tr w:rsidR="00BF07EB" w:rsidRPr="003415AC" w14:paraId="20A7F3B1" w14:textId="77777777" w:rsidTr="00A71E9C">
        <w:trPr>
          <w:trHeight w:val="288"/>
        </w:trPr>
        <w:tc>
          <w:tcPr>
            <w:tcW w:w="1500" w:type="dxa"/>
            <w:noWrap/>
            <w:hideMark/>
          </w:tcPr>
          <w:p w14:paraId="7E60013F" w14:textId="77777777" w:rsidR="00BF07EB" w:rsidRPr="003415AC" w:rsidRDefault="00BF07EB" w:rsidP="00A71E9C">
            <w:pPr>
              <w:jc w:val="right"/>
            </w:pPr>
            <w:r w:rsidRPr="003415AC">
              <w:t>120125820</w:t>
            </w:r>
          </w:p>
        </w:tc>
        <w:tc>
          <w:tcPr>
            <w:tcW w:w="7240" w:type="dxa"/>
            <w:noWrap/>
            <w:hideMark/>
          </w:tcPr>
          <w:p w14:paraId="441CD1C3" w14:textId="77777777" w:rsidR="00BF07EB" w:rsidRPr="003415AC" w:rsidRDefault="00BF07EB" w:rsidP="00A71E9C">
            <w:r w:rsidRPr="003415AC">
              <w:t>UAB „Vilniaus apšvietimas“</w:t>
            </w:r>
          </w:p>
        </w:tc>
      </w:tr>
      <w:tr w:rsidR="00BF07EB" w:rsidRPr="003415AC" w14:paraId="6C664786" w14:textId="77777777" w:rsidTr="00A71E9C">
        <w:trPr>
          <w:trHeight w:val="288"/>
        </w:trPr>
        <w:tc>
          <w:tcPr>
            <w:tcW w:w="1500" w:type="dxa"/>
            <w:noWrap/>
            <w:hideMark/>
          </w:tcPr>
          <w:p w14:paraId="599472B6" w14:textId="77777777" w:rsidR="00BF07EB" w:rsidRPr="003415AC" w:rsidRDefault="00BF07EB" w:rsidP="00A71E9C">
            <w:pPr>
              <w:jc w:val="right"/>
            </w:pPr>
            <w:r w:rsidRPr="003415AC">
              <w:t>123615345</w:t>
            </w:r>
          </w:p>
        </w:tc>
        <w:tc>
          <w:tcPr>
            <w:tcW w:w="7240" w:type="dxa"/>
            <w:noWrap/>
            <w:hideMark/>
          </w:tcPr>
          <w:p w14:paraId="2F01A010" w14:textId="77777777" w:rsidR="00BF07EB" w:rsidRPr="003415AC" w:rsidRDefault="00BF07EB" w:rsidP="00A71E9C">
            <w:r w:rsidRPr="003415AC">
              <w:t>UAB „ID Vilnius“</w:t>
            </w:r>
          </w:p>
        </w:tc>
      </w:tr>
      <w:tr w:rsidR="00BF07EB" w:rsidRPr="003415AC" w14:paraId="6A495D51" w14:textId="77777777" w:rsidTr="00A71E9C">
        <w:trPr>
          <w:trHeight w:val="288"/>
        </w:trPr>
        <w:tc>
          <w:tcPr>
            <w:tcW w:w="1500" w:type="dxa"/>
            <w:noWrap/>
            <w:hideMark/>
          </w:tcPr>
          <w:p w14:paraId="73821829" w14:textId="77777777" w:rsidR="00BF07EB" w:rsidRPr="003415AC" w:rsidRDefault="00BF07EB" w:rsidP="00A71E9C">
            <w:pPr>
              <w:jc w:val="right"/>
            </w:pPr>
            <w:r w:rsidRPr="003415AC">
              <w:t>167900463</w:t>
            </w:r>
          </w:p>
        </w:tc>
        <w:tc>
          <w:tcPr>
            <w:tcW w:w="7240" w:type="dxa"/>
            <w:noWrap/>
            <w:hideMark/>
          </w:tcPr>
          <w:p w14:paraId="60E5C87D" w14:textId="77777777" w:rsidR="00BF07EB" w:rsidRPr="003415AC" w:rsidRDefault="00BF07EB" w:rsidP="00A71E9C">
            <w:r w:rsidRPr="003415AC">
              <w:t>UAB „Pakruojo autotransportas“</w:t>
            </w:r>
          </w:p>
        </w:tc>
      </w:tr>
      <w:tr w:rsidR="00BF07EB" w:rsidRPr="003415AC" w14:paraId="20CB84A3" w14:textId="77777777" w:rsidTr="00A71E9C">
        <w:trPr>
          <w:trHeight w:val="334"/>
        </w:trPr>
        <w:tc>
          <w:tcPr>
            <w:tcW w:w="1500" w:type="dxa"/>
            <w:noWrap/>
            <w:hideMark/>
          </w:tcPr>
          <w:p w14:paraId="1B8DDA93" w14:textId="77777777" w:rsidR="00BF07EB" w:rsidRPr="003415AC" w:rsidRDefault="00BF07EB" w:rsidP="00A71E9C">
            <w:pPr>
              <w:jc w:val="right"/>
            </w:pPr>
            <w:r w:rsidRPr="003415AC">
              <w:t>233923260</w:t>
            </w:r>
          </w:p>
        </w:tc>
        <w:tc>
          <w:tcPr>
            <w:tcW w:w="7240" w:type="dxa"/>
            <w:noWrap/>
            <w:hideMark/>
          </w:tcPr>
          <w:p w14:paraId="2C06ED54" w14:textId="77777777" w:rsidR="00BF07EB" w:rsidRPr="003415AC" w:rsidRDefault="00BF07EB" w:rsidP="00A71E9C">
            <w:r w:rsidRPr="003415AC">
              <w:t>UAB „Stoties turgus“</w:t>
            </w:r>
          </w:p>
        </w:tc>
      </w:tr>
      <w:tr w:rsidR="00BF07EB" w:rsidRPr="003415AC" w14:paraId="585AB1B8" w14:textId="77777777" w:rsidTr="00A71E9C">
        <w:trPr>
          <w:trHeight w:val="288"/>
        </w:trPr>
        <w:tc>
          <w:tcPr>
            <w:tcW w:w="1500" w:type="dxa"/>
            <w:noWrap/>
            <w:hideMark/>
          </w:tcPr>
          <w:p w14:paraId="73F9DAED" w14:textId="77777777" w:rsidR="00BF07EB" w:rsidRPr="003415AC" w:rsidRDefault="00BF07EB" w:rsidP="00A71E9C">
            <w:pPr>
              <w:jc w:val="right"/>
            </w:pPr>
            <w:r w:rsidRPr="003415AC">
              <w:t>172247665</w:t>
            </w:r>
          </w:p>
        </w:tc>
        <w:tc>
          <w:tcPr>
            <w:tcW w:w="7240" w:type="dxa"/>
            <w:noWrap/>
            <w:hideMark/>
          </w:tcPr>
          <w:p w14:paraId="5350A870" w14:textId="77777777" w:rsidR="00BF07EB" w:rsidRPr="003415AC" w:rsidRDefault="00BF07EB" w:rsidP="00A71E9C">
            <w:r w:rsidRPr="003415AC">
              <w:t>UAB „Raseinių autobusų parkas“</w:t>
            </w:r>
          </w:p>
        </w:tc>
      </w:tr>
      <w:tr w:rsidR="00BF07EB" w:rsidRPr="003415AC" w14:paraId="030F1BB5" w14:textId="77777777" w:rsidTr="00A71E9C">
        <w:trPr>
          <w:trHeight w:val="288"/>
        </w:trPr>
        <w:tc>
          <w:tcPr>
            <w:tcW w:w="1500" w:type="dxa"/>
            <w:noWrap/>
            <w:hideMark/>
          </w:tcPr>
          <w:p w14:paraId="2A60C24D" w14:textId="77777777" w:rsidR="00BF07EB" w:rsidRPr="003415AC" w:rsidRDefault="00BF07EB" w:rsidP="00A71E9C">
            <w:pPr>
              <w:jc w:val="right"/>
            </w:pPr>
            <w:r w:rsidRPr="003415AC">
              <w:t>184536236</w:t>
            </w:r>
          </w:p>
        </w:tc>
        <w:tc>
          <w:tcPr>
            <w:tcW w:w="7240" w:type="dxa"/>
            <w:noWrap/>
            <w:hideMark/>
          </w:tcPr>
          <w:p w14:paraId="5D0AD15F" w14:textId="77777777" w:rsidR="00BF07EB" w:rsidRPr="003415AC" w:rsidRDefault="00BF07EB" w:rsidP="00A71E9C">
            <w:r w:rsidRPr="003415AC">
              <w:t>UAB „Varėnos autobusų parkas“</w:t>
            </w:r>
          </w:p>
        </w:tc>
      </w:tr>
      <w:tr w:rsidR="00BF07EB" w:rsidRPr="003415AC" w14:paraId="4B268556" w14:textId="77777777" w:rsidTr="00A71E9C">
        <w:trPr>
          <w:trHeight w:val="288"/>
        </w:trPr>
        <w:tc>
          <w:tcPr>
            <w:tcW w:w="1500" w:type="dxa"/>
            <w:noWrap/>
            <w:hideMark/>
          </w:tcPr>
          <w:p w14:paraId="75A69B55" w14:textId="77777777" w:rsidR="00BF07EB" w:rsidRPr="003415AC" w:rsidRDefault="00BF07EB" w:rsidP="00A71E9C">
            <w:pPr>
              <w:jc w:val="right"/>
            </w:pPr>
            <w:r w:rsidRPr="003415AC">
              <w:t>269814430</w:t>
            </w:r>
          </w:p>
        </w:tc>
        <w:tc>
          <w:tcPr>
            <w:tcW w:w="7240" w:type="dxa"/>
            <w:noWrap/>
            <w:hideMark/>
          </w:tcPr>
          <w:p w14:paraId="13A20F02" w14:textId="77777777" w:rsidR="00BF07EB" w:rsidRPr="003415AC" w:rsidRDefault="00BF07EB" w:rsidP="00A71E9C">
            <w:r w:rsidRPr="003415AC">
              <w:t>UAB „Plungės autobusų parkas“</w:t>
            </w:r>
          </w:p>
        </w:tc>
      </w:tr>
      <w:tr w:rsidR="00BF07EB" w:rsidRPr="003415AC" w14:paraId="405D017C" w14:textId="77777777" w:rsidTr="00A71E9C">
        <w:trPr>
          <w:trHeight w:val="288"/>
        </w:trPr>
        <w:tc>
          <w:tcPr>
            <w:tcW w:w="1500" w:type="dxa"/>
            <w:noWrap/>
            <w:hideMark/>
          </w:tcPr>
          <w:p w14:paraId="179DDF9A" w14:textId="77777777" w:rsidR="00BF07EB" w:rsidRPr="003415AC" w:rsidRDefault="00BF07EB" w:rsidP="00A71E9C">
            <w:pPr>
              <w:jc w:val="right"/>
            </w:pPr>
            <w:r w:rsidRPr="003415AC">
              <w:t>304195262</w:t>
            </w:r>
          </w:p>
        </w:tc>
        <w:tc>
          <w:tcPr>
            <w:tcW w:w="7240" w:type="dxa"/>
            <w:noWrap/>
            <w:hideMark/>
          </w:tcPr>
          <w:p w14:paraId="1E97CB3F" w14:textId="77777777" w:rsidR="00BF07EB" w:rsidRPr="003415AC" w:rsidRDefault="00BF07EB" w:rsidP="00A71E9C">
            <w:r w:rsidRPr="003415AC">
              <w:t>SĮ „Vilniaus atliekų sistemos administratorius“</w:t>
            </w:r>
          </w:p>
        </w:tc>
      </w:tr>
      <w:tr w:rsidR="00BF07EB" w:rsidRPr="003415AC" w14:paraId="21B06E51" w14:textId="77777777" w:rsidTr="00A71E9C">
        <w:trPr>
          <w:trHeight w:val="206"/>
        </w:trPr>
        <w:tc>
          <w:tcPr>
            <w:tcW w:w="1500" w:type="dxa"/>
            <w:noWrap/>
            <w:hideMark/>
          </w:tcPr>
          <w:p w14:paraId="3D9FD0BD" w14:textId="77777777" w:rsidR="00BF07EB" w:rsidRPr="003415AC" w:rsidRDefault="00BF07EB" w:rsidP="00A71E9C">
            <w:pPr>
              <w:jc w:val="right"/>
              <w:rPr>
                <w:color w:val="000000"/>
              </w:rPr>
            </w:pPr>
            <w:r w:rsidRPr="003415AC">
              <w:rPr>
                <w:color w:val="000000"/>
              </w:rPr>
              <w:t>152409729</w:t>
            </w:r>
          </w:p>
        </w:tc>
        <w:tc>
          <w:tcPr>
            <w:tcW w:w="7240" w:type="dxa"/>
            <w:noWrap/>
            <w:hideMark/>
          </w:tcPr>
          <w:p w14:paraId="3717A8B8" w14:textId="77777777" w:rsidR="00BF07EB" w:rsidRPr="003415AC" w:rsidRDefault="00BF07EB" w:rsidP="00A71E9C">
            <w:r w:rsidRPr="003415AC">
              <w:t>UAB „Palangos komunalinis ūkis“</w:t>
            </w:r>
          </w:p>
        </w:tc>
      </w:tr>
      <w:tr w:rsidR="00BF07EB" w:rsidRPr="003415AC" w14:paraId="44BF949F" w14:textId="77777777" w:rsidTr="00A71E9C">
        <w:trPr>
          <w:trHeight w:val="288"/>
        </w:trPr>
        <w:tc>
          <w:tcPr>
            <w:tcW w:w="1500" w:type="dxa"/>
            <w:noWrap/>
            <w:hideMark/>
          </w:tcPr>
          <w:p w14:paraId="0703A681" w14:textId="77777777" w:rsidR="00BF07EB" w:rsidRPr="003415AC" w:rsidRDefault="00BF07EB" w:rsidP="00A71E9C">
            <w:pPr>
              <w:jc w:val="right"/>
            </w:pPr>
            <w:r w:rsidRPr="003415AC">
              <w:t>124568293</w:t>
            </w:r>
          </w:p>
        </w:tc>
        <w:tc>
          <w:tcPr>
            <w:tcW w:w="7240" w:type="dxa"/>
            <w:noWrap/>
            <w:hideMark/>
          </w:tcPr>
          <w:p w14:paraId="3217590A" w14:textId="77777777" w:rsidR="00BF07EB" w:rsidRPr="003415AC" w:rsidRDefault="00BF07EB" w:rsidP="00A71E9C">
            <w:r w:rsidRPr="003415AC">
              <w:t>SĮ „Vilniaus miesto būstas“</w:t>
            </w:r>
          </w:p>
        </w:tc>
      </w:tr>
      <w:tr w:rsidR="00BF07EB" w:rsidRPr="003415AC" w14:paraId="52392C84" w14:textId="77777777" w:rsidTr="00A71E9C">
        <w:trPr>
          <w:trHeight w:val="288"/>
        </w:trPr>
        <w:tc>
          <w:tcPr>
            <w:tcW w:w="1500" w:type="dxa"/>
            <w:noWrap/>
            <w:hideMark/>
          </w:tcPr>
          <w:p w14:paraId="54E2302E" w14:textId="77777777" w:rsidR="00BF07EB" w:rsidRPr="003415AC" w:rsidRDefault="00BF07EB" w:rsidP="00A71E9C">
            <w:pPr>
              <w:jc w:val="right"/>
            </w:pPr>
            <w:r w:rsidRPr="003415AC">
              <w:t>133810450</w:t>
            </w:r>
          </w:p>
        </w:tc>
        <w:tc>
          <w:tcPr>
            <w:tcW w:w="7240" w:type="dxa"/>
            <w:noWrap/>
            <w:hideMark/>
          </w:tcPr>
          <w:p w14:paraId="045F2C75" w14:textId="77777777" w:rsidR="00BF07EB" w:rsidRPr="003415AC" w:rsidRDefault="00BF07EB" w:rsidP="00A71E9C">
            <w:r w:rsidRPr="003415AC">
              <w:t>UAB „Kauno planas“</w:t>
            </w:r>
          </w:p>
        </w:tc>
      </w:tr>
      <w:tr w:rsidR="00EC7A37" w:rsidRPr="003415AC" w14:paraId="60B69165" w14:textId="77777777" w:rsidTr="00D5655E">
        <w:trPr>
          <w:trHeight w:val="272"/>
        </w:trPr>
        <w:tc>
          <w:tcPr>
            <w:tcW w:w="1500" w:type="dxa"/>
            <w:noWrap/>
            <w:hideMark/>
          </w:tcPr>
          <w:p w14:paraId="13FF61DC" w14:textId="77777777" w:rsidR="00EC7A37" w:rsidRPr="003415AC" w:rsidRDefault="00EC7A37" w:rsidP="00D5655E">
            <w:pPr>
              <w:jc w:val="right"/>
            </w:pPr>
            <w:r w:rsidRPr="003415AC">
              <w:t>181522014</w:t>
            </w:r>
          </w:p>
        </w:tc>
        <w:tc>
          <w:tcPr>
            <w:tcW w:w="7240" w:type="dxa"/>
            <w:noWrap/>
            <w:hideMark/>
          </w:tcPr>
          <w:p w14:paraId="4759F270" w14:textId="77777777" w:rsidR="00EC7A37" w:rsidRPr="003415AC" w:rsidRDefault="00EC7A37" w:rsidP="00D5655E">
            <w:r w:rsidRPr="003415AC">
              <w:t>UAB „Trakų paslaugos“</w:t>
            </w:r>
          </w:p>
        </w:tc>
      </w:tr>
      <w:tr w:rsidR="00EC7A37" w:rsidRPr="003415AC" w14:paraId="638D057E" w14:textId="77777777" w:rsidTr="00D5655E">
        <w:trPr>
          <w:trHeight w:val="183"/>
        </w:trPr>
        <w:tc>
          <w:tcPr>
            <w:tcW w:w="1500" w:type="dxa"/>
            <w:noWrap/>
            <w:hideMark/>
          </w:tcPr>
          <w:p w14:paraId="0FC2457C" w14:textId="77777777" w:rsidR="00EC7A37" w:rsidRPr="003415AC" w:rsidRDefault="00EC7A37" w:rsidP="00D5655E">
            <w:pPr>
              <w:jc w:val="right"/>
            </w:pPr>
            <w:r w:rsidRPr="003415AC">
              <w:rPr>
                <w:color w:val="000000"/>
              </w:rPr>
              <w:t>132626180</w:t>
            </w:r>
          </w:p>
        </w:tc>
        <w:tc>
          <w:tcPr>
            <w:tcW w:w="7240" w:type="dxa"/>
            <w:noWrap/>
            <w:hideMark/>
          </w:tcPr>
          <w:p w14:paraId="2AF06630" w14:textId="77777777" w:rsidR="00EC7A37" w:rsidRPr="003415AC" w:rsidRDefault="00EC7A37" w:rsidP="00D5655E">
            <w:r w:rsidRPr="003415AC">
              <w:t>Kauno SĮ „Kapinių priežiūra“</w:t>
            </w:r>
          </w:p>
        </w:tc>
      </w:tr>
      <w:tr w:rsidR="00EC7A37" w:rsidRPr="003415AC" w14:paraId="46807C75" w14:textId="77777777" w:rsidTr="00D5655E">
        <w:trPr>
          <w:trHeight w:val="183"/>
        </w:trPr>
        <w:tc>
          <w:tcPr>
            <w:tcW w:w="1500" w:type="dxa"/>
            <w:noWrap/>
            <w:hideMark/>
          </w:tcPr>
          <w:p w14:paraId="3418AC9C" w14:textId="77777777" w:rsidR="00EC7A37" w:rsidRPr="003415AC" w:rsidRDefault="00EC7A37" w:rsidP="00D5655E">
            <w:pPr>
              <w:jc w:val="right"/>
            </w:pPr>
            <w:r w:rsidRPr="003415AC">
              <w:rPr>
                <w:color w:val="000000"/>
              </w:rPr>
              <w:t>164702526</w:t>
            </w:r>
          </w:p>
        </w:tc>
        <w:tc>
          <w:tcPr>
            <w:tcW w:w="7240" w:type="dxa"/>
            <w:noWrap/>
            <w:hideMark/>
          </w:tcPr>
          <w:p w14:paraId="31A29D7C" w14:textId="77777777" w:rsidR="00EC7A37" w:rsidRPr="003415AC" w:rsidRDefault="00EC7A37" w:rsidP="00D5655E">
            <w:r w:rsidRPr="003415AC">
              <w:t>UAB „Kupiškio komunalininkas“</w:t>
            </w:r>
          </w:p>
        </w:tc>
      </w:tr>
      <w:tr w:rsidR="00EC7A37" w:rsidRPr="003415AC" w14:paraId="70A7F6D5" w14:textId="77777777" w:rsidTr="00D5655E">
        <w:trPr>
          <w:trHeight w:val="183"/>
        </w:trPr>
        <w:tc>
          <w:tcPr>
            <w:tcW w:w="1500" w:type="dxa"/>
            <w:noWrap/>
            <w:hideMark/>
          </w:tcPr>
          <w:p w14:paraId="29A5D588" w14:textId="77777777" w:rsidR="00EC7A37" w:rsidRPr="003415AC" w:rsidRDefault="00EC7A37" w:rsidP="00D5655E">
            <w:pPr>
              <w:jc w:val="right"/>
            </w:pPr>
            <w:r w:rsidRPr="003415AC">
              <w:t>302683277</w:t>
            </w:r>
          </w:p>
        </w:tc>
        <w:tc>
          <w:tcPr>
            <w:tcW w:w="7240" w:type="dxa"/>
            <w:noWrap/>
            <w:hideMark/>
          </w:tcPr>
          <w:p w14:paraId="59FD9773" w14:textId="77777777" w:rsidR="00EC7A37" w:rsidRPr="003415AC" w:rsidRDefault="00EC7A37" w:rsidP="00D5655E">
            <w:r w:rsidRPr="003415AC">
              <w:t>UAB „Vilniaus viešasis transportas“</w:t>
            </w:r>
          </w:p>
        </w:tc>
      </w:tr>
      <w:tr w:rsidR="00EC7A37" w:rsidRPr="003415AC" w14:paraId="7B775C23" w14:textId="77777777" w:rsidTr="00D5655E">
        <w:trPr>
          <w:trHeight w:val="183"/>
        </w:trPr>
        <w:tc>
          <w:tcPr>
            <w:tcW w:w="1500" w:type="dxa"/>
            <w:noWrap/>
            <w:hideMark/>
          </w:tcPr>
          <w:p w14:paraId="726E6F13" w14:textId="77777777" w:rsidR="00EC7A37" w:rsidRPr="003415AC" w:rsidRDefault="00EC7A37" w:rsidP="00D5655E">
            <w:pPr>
              <w:jc w:val="right"/>
            </w:pPr>
            <w:r w:rsidRPr="003415AC">
              <w:rPr>
                <w:color w:val="000000"/>
              </w:rPr>
              <w:t>185105324</w:t>
            </w:r>
          </w:p>
        </w:tc>
        <w:tc>
          <w:tcPr>
            <w:tcW w:w="7240" w:type="dxa"/>
            <w:noWrap/>
            <w:hideMark/>
          </w:tcPr>
          <w:p w14:paraId="11A82A9C" w14:textId="77777777" w:rsidR="00EC7A37" w:rsidRPr="003415AC" w:rsidRDefault="00EC7A37" w:rsidP="00D5655E">
            <w:r w:rsidRPr="003415AC">
              <w:t>UAB „Vilkaviškio komunalinis ūkis“</w:t>
            </w:r>
          </w:p>
        </w:tc>
      </w:tr>
      <w:tr w:rsidR="00EC7A37" w:rsidRPr="003415AC" w14:paraId="3DF50D0D" w14:textId="77777777" w:rsidTr="00D5655E">
        <w:trPr>
          <w:trHeight w:val="183"/>
        </w:trPr>
        <w:tc>
          <w:tcPr>
            <w:tcW w:w="1500" w:type="dxa"/>
            <w:noWrap/>
            <w:hideMark/>
          </w:tcPr>
          <w:p w14:paraId="46FB0F06" w14:textId="77777777" w:rsidR="00EC7A37" w:rsidRPr="003415AC" w:rsidRDefault="00EC7A37" w:rsidP="00D5655E">
            <w:pPr>
              <w:jc w:val="right"/>
            </w:pPr>
            <w:r w:rsidRPr="003415AC">
              <w:rPr>
                <w:color w:val="000000"/>
              </w:rPr>
              <w:t>167520735</w:t>
            </w:r>
          </w:p>
        </w:tc>
        <w:tc>
          <w:tcPr>
            <w:tcW w:w="7240" w:type="dxa"/>
            <w:noWrap/>
            <w:hideMark/>
          </w:tcPr>
          <w:p w14:paraId="287C271B" w14:textId="77777777" w:rsidR="00EC7A37" w:rsidRPr="003415AC" w:rsidRDefault="00EC7A37" w:rsidP="00D5655E">
            <w:r w:rsidRPr="003415AC">
              <w:t>UAB „Molėtų autobusų parkas“</w:t>
            </w:r>
          </w:p>
        </w:tc>
      </w:tr>
      <w:tr w:rsidR="00EC7A37" w:rsidRPr="003415AC" w14:paraId="5C2A6F10" w14:textId="77777777" w:rsidTr="00D5655E">
        <w:trPr>
          <w:trHeight w:val="183"/>
        </w:trPr>
        <w:tc>
          <w:tcPr>
            <w:tcW w:w="1500" w:type="dxa"/>
            <w:noWrap/>
            <w:hideMark/>
          </w:tcPr>
          <w:p w14:paraId="6BDE3015" w14:textId="77777777" w:rsidR="00EC7A37" w:rsidRPr="003415AC" w:rsidRDefault="00EC7A37" w:rsidP="00D5655E">
            <w:pPr>
              <w:jc w:val="right"/>
            </w:pPr>
            <w:r w:rsidRPr="003415AC">
              <w:rPr>
                <w:color w:val="000000"/>
              </w:rPr>
              <w:t>152703524</w:t>
            </w:r>
          </w:p>
        </w:tc>
        <w:tc>
          <w:tcPr>
            <w:tcW w:w="7240" w:type="dxa"/>
            <w:noWrap/>
            <w:hideMark/>
          </w:tcPr>
          <w:p w14:paraId="45E7796F" w14:textId="77777777" w:rsidR="00EC7A37" w:rsidRPr="003415AC" w:rsidRDefault="00EC7A37" w:rsidP="00D5655E">
            <w:r w:rsidRPr="003415AC">
              <w:t>UAB „Neringos komunalininkas“</w:t>
            </w:r>
          </w:p>
        </w:tc>
      </w:tr>
      <w:tr w:rsidR="00EC7A37" w:rsidRPr="003415AC" w14:paraId="2CAF7BBF" w14:textId="77777777" w:rsidTr="00D5655E">
        <w:trPr>
          <w:trHeight w:val="183"/>
        </w:trPr>
        <w:tc>
          <w:tcPr>
            <w:tcW w:w="1500" w:type="dxa"/>
            <w:noWrap/>
            <w:hideMark/>
          </w:tcPr>
          <w:p w14:paraId="62F3AD8D" w14:textId="77777777" w:rsidR="00EC7A37" w:rsidRPr="003415AC" w:rsidRDefault="00EC7A37" w:rsidP="00D5655E">
            <w:pPr>
              <w:jc w:val="right"/>
            </w:pPr>
            <w:r w:rsidRPr="003415AC">
              <w:rPr>
                <w:color w:val="000000"/>
              </w:rPr>
              <w:t>172208281</w:t>
            </w:r>
          </w:p>
        </w:tc>
        <w:tc>
          <w:tcPr>
            <w:tcW w:w="7240" w:type="dxa"/>
            <w:noWrap/>
            <w:hideMark/>
          </w:tcPr>
          <w:p w14:paraId="3955D3EA" w14:textId="77777777" w:rsidR="00EC7A37" w:rsidRPr="003415AC" w:rsidRDefault="00EC7A37" w:rsidP="00D5655E">
            <w:r w:rsidRPr="003415AC">
              <w:t>UAB „Raseinių komunalinės paslaugos“</w:t>
            </w:r>
          </w:p>
        </w:tc>
      </w:tr>
    </w:tbl>
    <w:p w14:paraId="5D4DA8E5" w14:textId="77777777" w:rsidR="003415AC" w:rsidRPr="00104C2E" w:rsidRDefault="003415AC" w:rsidP="00104C2E">
      <w:pPr>
        <w:rPr>
          <w:rFonts w:ascii="Times New Roman" w:hAnsi="Times New Roman" w:cs="Times New Roman"/>
          <w:sz w:val="24"/>
          <w:szCs w:val="24"/>
          <w:lang w:eastAsia="lt-LT"/>
        </w:rPr>
      </w:pPr>
    </w:p>
    <w:p w14:paraId="7F78EA1C" w14:textId="77777777" w:rsidR="003415AC" w:rsidRPr="003415AC" w:rsidRDefault="003415AC" w:rsidP="003415AC">
      <w:pPr>
        <w:ind w:left="360"/>
        <w:jc w:val="both"/>
        <w:rPr>
          <w:rFonts w:ascii="Times New Roman" w:hAnsi="Times New Roman" w:cs="Times New Roman"/>
          <w:sz w:val="24"/>
          <w:szCs w:val="24"/>
        </w:rPr>
      </w:pPr>
    </w:p>
    <w:sectPr w:rsidR="003415AC" w:rsidRPr="003415A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10A24"/>
    <w:multiLevelType w:val="hybridMultilevel"/>
    <w:tmpl w:val="691CE5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7070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AC"/>
    <w:rsid w:val="00104C2E"/>
    <w:rsid w:val="00150DE5"/>
    <w:rsid w:val="001F2199"/>
    <w:rsid w:val="003415AC"/>
    <w:rsid w:val="00355182"/>
    <w:rsid w:val="00415793"/>
    <w:rsid w:val="00673D01"/>
    <w:rsid w:val="00733B88"/>
    <w:rsid w:val="007A6730"/>
    <w:rsid w:val="007D4874"/>
    <w:rsid w:val="00BC345A"/>
    <w:rsid w:val="00BF07EB"/>
    <w:rsid w:val="00BF5325"/>
    <w:rsid w:val="00DF2B54"/>
    <w:rsid w:val="00EC7A37"/>
    <w:rsid w:val="00EE1157"/>
    <w:rsid w:val="00F1137D"/>
    <w:rsid w:val="00F63629"/>
    <w:rsid w:val="00F97B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E875"/>
  <w15:chartTrackingRefBased/>
  <w15:docId w15:val="{59CFDDC7-EF3E-4952-8925-AA5B8769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415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415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415A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415A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415A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415A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15A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15A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15A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15A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415A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415A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415A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415A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415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15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15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15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1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15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15A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15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15A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15AC"/>
    <w:rPr>
      <w:i/>
      <w:iCs/>
      <w:color w:val="404040" w:themeColor="text1" w:themeTint="BF"/>
    </w:rPr>
  </w:style>
  <w:style w:type="paragraph" w:styleId="Sraopastraipa">
    <w:name w:val="List Paragraph"/>
    <w:basedOn w:val="prastasis"/>
    <w:uiPriority w:val="34"/>
    <w:qFormat/>
    <w:rsid w:val="003415AC"/>
    <w:pPr>
      <w:ind w:left="720"/>
      <w:contextualSpacing/>
    </w:pPr>
  </w:style>
  <w:style w:type="character" w:styleId="Rykuspabraukimas">
    <w:name w:val="Intense Emphasis"/>
    <w:basedOn w:val="Numatytasispastraiposriftas"/>
    <w:uiPriority w:val="21"/>
    <w:qFormat/>
    <w:rsid w:val="003415AC"/>
    <w:rPr>
      <w:i/>
      <w:iCs/>
      <w:color w:val="2F5496" w:themeColor="accent1" w:themeShade="BF"/>
    </w:rPr>
  </w:style>
  <w:style w:type="paragraph" w:styleId="Iskirtacitata">
    <w:name w:val="Intense Quote"/>
    <w:basedOn w:val="prastasis"/>
    <w:next w:val="prastasis"/>
    <w:link w:val="IskirtacitataDiagrama"/>
    <w:uiPriority w:val="30"/>
    <w:qFormat/>
    <w:rsid w:val="00341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415AC"/>
    <w:rPr>
      <w:i/>
      <w:iCs/>
      <w:color w:val="2F5496" w:themeColor="accent1" w:themeShade="BF"/>
    </w:rPr>
  </w:style>
  <w:style w:type="character" w:styleId="Rykinuoroda">
    <w:name w:val="Intense Reference"/>
    <w:basedOn w:val="Numatytasispastraiposriftas"/>
    <w:uiPriority w:val="32"/>
    <w:qFormat/>
    <w:rsid w:val="003415AC"/>
    <w:rPr>
      <w:b/>
      <w:bCs/>
      <w:smallCaps/>
      <w:color w:val="2F5496" w:themeColor="accent1" w:themeShade="BF"/>
      <w:spacing w:val="5"/>
    </w:rPr>
  </w:style>
  <w:style w:type="character" w:styleId="Hipersaitas">
    <w:name w:val="Hyperlink"/>
    <w:basedOn w:val="Numatytasispastraiposriftas"/>
    <w:uiPriority w:val="99"/>
    <w:unhideWhenUsed/>
    <w:rsid w:val="003415AC"/>
    <w:rPr>
      <w:color w:val="0563C1" w:themeColor="hyperlink"/>
      <w:u w:val="single"/>
    </w:rPr>
  </w:style>
  <w:style w:type="character" w:styleId="Neapdorotaspaminjimas">
    <w:name w:val="Unresolved Mention"/>
    <w:basedOn w:val="Numatytasispastraiposriftas"/>
    <w:uiPriority w:val="99"/>
    <w:semiHidden/>
    <w:unhideWhenUsed/>
    <w:rsid w:val="003415AC"/>
    <w:rPr>
      <w:color w:val="605E5C"/>
      <w:shd w:val="clear" w:color="auto" w:fill="E1DFDD"/>
    </w:rPr>
  </w:style>
  <w:style w:type="table" w:styleId="Lentelstinklelis">
    <w:name w:val="Table Grid"/>
    <w:basedOn w:val="prastojilentel"/>
    <w:uiPriority w:val="39"/>
    <w:rsid w:val="003415AC"/>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ff437de0351311f19c389aefab77fb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2181</Words>
  <Characters>1244</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LR Finansu ministerija</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Gelusevičiūtė</dc:creator>
  <cp:keywords/>
  <dc:description/>
  <cp:lastModifiedBy>Aurelija Gedvygaitė</cp:lastModifiedBy>
  <cp:revision>2</cp:revision>
  <dcterms:created xsi:type="dcterms:W3CDTF">2026-04-24T05:32:00Z</dcterms:created>
  <dcterms:modified xsi:type="dcterms:W3CDTF">2026-04-24T05:32:00Z</dcterms:modified>
</cp:coreProperties>
</file>